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1AA" w:rsidRPr="000C6E31" w:rsidRDefault="007221AA" w:rsidP="00307B9D"/>
    <w:p w:rsidR="00104AB7" w:rsidRPr="00110D15" w:rsidRDefault="00104AB7" w:rsidP="00307B9D">
      <w:pPr>
        <w:rPr>
          <w:highlight w:val="magenta"/>
        </w:rPr>
      </w:pPr>
    </w:p>
    <w:p w:rsidR="003F4773" w:rsidRDefault="005C245F" w:rsidP="00BE2517">
      <w:pPr>
        <w:jc w:val="center"/>
        <w:rPr>
          <w:b/>
        </w:rPr>
      </w:pPr>
      <w:r>
        <w:rPr>
          <w:b/>
        </w:rPr>
        <w:t>TRABAJOS POR EJECUTAR</w:t>
      </w:r>
    </w:p>
    <w:p w:rsidR="00715768" w:rsidRDefault="00715768" w:rsidP="00BE2517">
      <w:pPr>
        <w:jc w:val="center"/>
        <w:rPr>
          <w:b/>
        </w:rPr>
      </w:pPr>
    </w:p>
    <w:p w:rsidR="003F4773" w:rsidRPr="00555E97" w:rsidRDefault="00555E97" w:rsidP="00555E97">
      <w:pPr>
        <w:jc w:val="center"/>
        <w:rPr>
          <w:rFonts w:cs="Arial"/>
          <w:b/>
          <w:bCs/>
          <w:sz w:val="22"/>
        </w:rPr>
      </w:pPr>
      <w:bookmarkStart w:id="0" w:name="_GoBack"/>
      <w:bookmarkEnd w:id="0"/>
      <w:r w:rsidRPr="00555E97">
        <w:rPr>
          <w:rFonts w:cs="Arial"/>
          <w:b/>
          <w:bCs/>
          <w:sz w:val="22"/>
        </w:rPr>
        <w:t>“CONSTRUCCIÓN DEL VIADUCTO 1 ENTRE PERIFÉRICO-ZAPOPÁN Y FEDERALISMO, 7 ESTACIONES ELEVADAS Y ADECUACIÓN URBANISTICA EN ZAPOPÁN, DE LA AMPLIACIÓN DEL SISTEMA DE TREN ELÉCTRICO URBANO DE LA ZONA METROPOLITANA DE GUADALAJARA, QUE CONSISTE EN LA CONSTRUCCIÓN DE LA LÍNEA 3 DEL TREN LIGERO DE ZAPOPAN, GUADALAJARA Y TLAQUEPAQUE”.</w:t>
      </w:r>
    </w:p>
    <w:p w:rsidR="002272E2" w:rsidRPr="002272E2" w:rsidRDefault="002272E2" w:rsidP="006F32A1"/>
    <w:p w:rsidR="003F4773" w:rsidRPr="000C6E31" w:rsidRDefault="003F4773" w:rsidP="00307B9D"/>
    <w:p w:rsidR="003F4773" w:rsidRPr="000C6E31" w:rsidRDefault="003F4773" w:rsidP="00307B9D"/>
    <w:p w:rsidR="003F4773" w:rsidRPr="000C6E31" w:rsidRDefault="003F4773" w:rsidP="00307B9D"/>
    <w:p w:rsidR="003F4773" w:rsidRPr="000C6E31" w:rsidRDefault="003F4773" w:rsidP="00307B9D">
      <w:r w:rsidRPr="000C6E31">
        <w:br w:type="page"/>
      </w:r>
    </w:p>
    <w:p w:rsidR="00E064FD" w:rsidRDefault="00E064FD" w:rsidP="00E064FD">
      <w:pPr>
        <w:pStyle w:val="TEXTO1"/>
        <w:tabs>
          <w:tab w:val="clear" w:pos="1985"/>
        </w:tabs>
        <w:rPr>
          <w:rFonts w:cs="Arial"/>
          <w:b/>
          <w:bCs/>
        </w:rPr>
      </w:pPr>
      <w:r>
        <w:rPr>
          <w:rFonts w:cs="Arial"/>
          <w:b/>
          <w:bCs/>
        </w:rPr>
        <w:lastRenderedPageBreak/>
        <w:t>Í</w:t>
      </w:r>
      <w:r w:rsidRPr="00F55778">
        <w:rPr>
          <w:rFonts w:cs="Arial"/>
          <w:b/>
          <w:bCs/>
        </w:rPr>
        <w:t>NDICE</w:t>
      </w:r>
    </w:p>
    <w:p w:rsidR="00533381" w:rsidRPr="00F55778" w:rsidRDefault="00533381" w:rsidP="00E064FD">
      <w:pPr>
        <w:pStyle w:val="TEXTO1"/>
        <w:tabs>
          <w:tab w:val="clear" w:pos="1985"/>
        </w:tabs>
        <w:rPr>
          <w:rFonts w:cs="Arial"/>
          <w:b/>
          <w:bCs/>
        </w:rPr>
      </w:pPr>
    </w:p>
    <w:p w:rsidR="005C245F" w:rsidRDefault="00B753A6">
      <w:pPr>
        <w:pStyle w:val="TDC1"/>
        <w:rPr>
          <w:rFonts w:asciiTheme="minorHAnsi" w:eastAsiaTheme="minorEastAsia" w:hAnsiTheme="minorHAnsi" w:cstheme="minorBidi"/>
          <w:b w:val="0"/>
          <w:noProof/>
          <w:sz w:val="22"/>
          <w:szCs w:val="22"/>
          <w:lang w:val="es-ES"/>
        </w:rPr>
      </w:pPr>
      <w:r w:rsidRPr="00831966">
        <w:fldChar w:fldCharType="begin"/>
      </w:r>
      <w:r w:rsidR="00E064FD" w:rsidRPr="00831966">
        <w:instrText xml:space="preserve"> TOC \o "1-4" \h \z \t "Título 5;5;i titulo;2;Estilo Título 5;4" </w:instrText>
      </w:r>
      <w:r w:rsidRPr="00831966">
        <w:fldChar w:fldCharType="separate"/>
      </w:r>
      <w:hyperlink w:anchor="_Toc381202501" w:history="1">
        <w:r w:rsidR="005C245F" w:rsidRPr="00F516BB">
          <w:rPr>
            <w:rStyle w:val="Hipervnculo"/>
            <w:noProof/>
          </w:rPr>
          <w:t>1.</w:t>
        </w:r>
        <w:r w:rsidR="005C245F">
          <w:rPr>
            <w:rFonts w:asciiTheme="minorHAnsi" w:eastAsiaTheme="minorEastAsia" w:hAnsiTheme="minorHAnsi" w:cstheme="minorBidi"/>
            <w:b w:val="0"/>
            <w:noProof/>
            <w:sz w:val="22"/>
            <w:szCs w:val="22"/>
            <w:lang w:val="es-ES"/>
          </w:rPr>
          <w:tab/>
        </w:r>
        <w:r w:rsidR="005C245F" w:rsidRPr="00F516BB">
          <w:rPr>
            <w:rStyle w:val="Hipervnculo"/>
            <w:noProof/>
          </w:rPr>
          <w:t>INTRODUCCIÓN</w:t>
        </w:r>
        <w:r w:rsidR="005C245F">
          <w:rPr>
            <w:noProof/>
            <w:webHidden/>
          </w:rPr>
          <w:tab/>
        </w:r>
        <w:r w:rsidR="005C245F">
          <w:rPr>
            <w:noProof/>
            <w:webHidden/>
          </w:rPr>
          <w:fldChar w:fldCharType="begin"/>
        </w:r>
        <w:r w:rsidR="005C245F">
          <w:rPr>
            <w:noProof/>
            <w:webHidden/>
          </w:rPr>
          <w:instrText xml:space="preserve"> PAGEREF _Toc381202501 \h </w:instrText>
        </w:r>
        <w:r w:rsidR="005C245F">
          <w:rPr>
            <w:noProof/>
            <w:webHidden/>
          </w:rPr>
        </w:r>
        <w:r w:rsidR="005C245F">
          <w:rPr>
            <w:noProof/>
            <w:webHidden/>
          </w:rPr>
          <w:fldChar w:fldCharType="separate"/>
        </w:r>
        <w:r w:rsidR="005C245F">
          <w:rPr>
            <w:noProof/>
            <w:webHidden/>
          </w:rPr>
          <w:t>3</w:t>
        </w:r>
        <w:r w:rsidR="005C245F">
          <w:rPr>
            <w:noProof/>
            <w:webHidden/>
          </w:rPr>
          <w:fldChar w:fldCharType="end"/>
        </w:r>
      </w:hyperlink>
    </w:p>
    <w:p w:rsidR="005C245F" w:rsidRDefault="00D22C3A">
      <w:pPr>
        <w:pStyle w:val="TDC1"/>
        <w:rPr>
          <w:rFonts w:asciiTheme="minorHAnsi" w:eastAsiaTheme="minorEastAsia" w:hAnsiTheme="minorHAnsi" w:cstheme="minorBidi"/>
          <w:b w:val="0"/>
          <w:noProof/>
          <w:sz w:val="22"/>
          <w:szCs w:val="22"/>
          <w:lang w:val="es-ES"/>
        </w:rPr>
      </w:pPr>
      <w:hyperlink w:anchor="_Toc381202502" w:history="1">
        <w:r w:rsidR="005C245F" w:rsidRPr="00F516BB">
          <w:rPr>
            <w:rStyle w:val="Hipervnculo"/>
            <w:noProof/>
          </w:rPr>
          <w:t>2.</w:t>
        </w:r>
        <w:r w:rsidR="005C245F">
          <w:rPr>
            <w:rFonts w:asciiTheme="minorHAnsi" w:eastAsiaTheme="minorEastAsia" w:hAnsiTheme="minorHAnsi" w:cstheme="minorBidi"/>
            <w:b w:val="0"/>
            <w:noProof/>
            <w:sz w:val="22"/>
            <w:szCs w:val="22"/>
            <w:lang w:val="es-ES"/>
          </w:rPr>
          <w:tab/>
        </w:r>
        <w:r w:rsidR="005C245F" w:rsidRPr="00F516BB">
          <w:rPr>
            <w:rStyle w:val="Hipervnculo"/>
            <w:noProof/>
          </w:rPr>
          <w:t>DESCRIPCIÓN</w:t>
        </w:r>
        <w:r w:rsidR="005C245F">
          <w:rPr>
            <w:noProof/>
            <w:webHidden/>
          </w:rPr>
          <w:tab/>
        </w:r>
        <w:r w:rsidR="005C245F">
          <w:rPr>
            <w:noProof/>
            <w:webHidden/>
          </w:rPr>
          <w:fldChar w:fldCharType="begin"/>
        </w:r>
        <w:r w:rsidR="005C245F">
          <w:rPr>
            <w:noProof/>
            <w:webHidden/>
          </w:rPr>
          <w:instrText xml:space="preserve"> PAGEREF _Toc381202502 \h </w:instrText>
        </w:r>
        <w:r w:rsidR="005C245F">
          <w:rPr>
            <w:noProof/>
            <w:webHidden/>
          </w:rPr>
        </w:r>
        <w:r w:rsidR="005C245F">
          <w:rPr>
            <w:noProof/>
            <w:webHidden/>
          </w:rPr>
          <w:fldChar w:fldCharType="separate"/>
        </w:r>
        <w:r w:rsidR="005C245F">
          <w:rPr>
            <w:noProof/>
            <w:webHidden/>
          </w:rPr>
          <w:t>4</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3" w:history="1">
        <w:r w:rsidR="005C245F" w:rsidRPr="00F516BB">
          <w:rPr>
            <w:rStyle w:val="Hipervnculo"/>
            <w:noProof/>
          </w:rPr>
          <w:t>2.1</w:t>
        </w:r>
        <w:r w:rsidR="005C245F">
          <w:rPr>
            <w:rFonts w:asciiTheme="minorHAnsi" w:eastAsiaTheme="minorEastAsia" w:hAnsiTheme="minorHAnsi" w:cstheme="minorBidi"/>
            <w:noProof/>
            <w:sz w:val="22"/>
            <w:szCs w:val="22"/>
            <w:lang w:val="es-ES"/>
          </w:rPr>
          <w:tab/>
        </w:r>
        <w:r w:rsidR="005C245F" w:rsidRPr="00F516BB">
          <w:rPr>
            <w:rStyle w:val="Hipervnculo"/>
            <w:noProof/>
          </w:rPr>
          <w:t>ESTACIONES</w:t>
        </w:r>
        <w:r w:rsidR="005C245F">
          <w:rPr>
            <w:noProof/>
            <w:webHidden/>
          </w:rPr>
          <w:tab/>
        </w:r>
        <w:r w:rsidR="005C245F">
          <w:rPr>
            <w:noProof/>
            <w:webHidden/>
          </w:rPr>
          <w:fldChar w:fldCharType="begin"/>
        </w:r>
        <w:r w:rsidR="005C245F">
          <w:rPr>
            <w:noProof/>
            <w:webHidden/>
          </w:rPr>
          <w:instrText xml:space="preserve"> PAGEREF _Toc381202503 \h </w:instrText>
        </w:r>
        <w:r w:rsidR="005C245F">
          <w:rPr>
            <w:noProof/>
            <w:webHidden/>
          </w:rPr>
        </w:r>
        <w:r w:rsidR="005C245F">
          <w:rPr>
            <w:noProof/>
            <w:webHidden/>
          </w:rPr>
          <w:fldChar w:fldCharType="separate"/>
        </w:r>
        <w:r w:rsidR="005C245F">
          <w:rPr>
            <w:noProof/>
            <w:webHidden/>
          </w:rPr>
          <w:t>4</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4" w:history="1">
        <w:r w:rsidR="005C245F" w:rsidRPr="00F516BB">
          <w:rPr>
            <w:rStyle w:val="Hipervnculo"/>
            <w:noProof/>
          </w:rPr>
          <w:t>2.2</w:t>
        </w:r>
        <w:r w:rsidR="005C245F">
          <w:rPr>
            <w:rFonts w:asciiTheme="minorHAnsi" w:eastAsiaTheme="minorEastAsia" w:hAnsiTheme="minorHAnsi" w:cstheme="minorBidi"/>
            <w:noProof/>
            <w:sz w:val="22"/>
            <w:szCs w:val="22"/>
            <w:lang w:val="es-ES"/>
          </w:rPr>
          <w:tab/>
        </w:r>
        <w:r w:rsidR="005C245F" w:rsidRPr="00F516BB">
          <w:rPr>
            <w:rStyle w:val="Hipervnculo"/>
            <w:noProof/>
          </w:rPr>
          <w:t>DEPÓSITO Y TALLERES</w:t>
        </w:r>
        <w:r w:rsidR="005C245F">
          <w:rPr>
            <w:noProof/>
            <w:webHidden/>
          </w:rPr>
          <w:tab/>
        </w:r>
        <w:r w:rsidR="005C245F">
          <w:rPr>
            <w:noProof/>
            <w:webHidden/>
          </w:rPr>
          <w:fldChar w:fldCharType="begin"/>
        </w:r>
        <w:r w:rsidR="005C245F">
          <w:rPr>
            <w:noProof/>
            <w:webHidden/>
          </w:rPr>
          <w:instrText xml:space="preserve"> PAGEREF _Toc381202504 \h </w:instrText>
        </w:r>
        <w:r w:rsidR="005C245F">
          <w:rPr>
            <w:noProof/>
            <w:webHidden/>
          </w:rPr>
        </w:r>
        <w:r w:rsidR="005C245F">
          <w:rPr>
            <w:noProof/>
            <w:webHidden/>
          </w:rPr>
          <w:fldChar w:fldCharType="separate"/>
        </w:r>
        <w:r w:rsidR="005C245F">
          <w:rPr>
            <w:noProof/>
            <w:webHidden/>
          </w:rPr>
          <w:t>5</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5" w:history="1">
        <w:r w:rsidR="005C245F" w:rsidRPr="00F516BB">
          <w:rPr>
            <w:rStyle w:val="Hipervnculo"/>
            <w:noProof/>
          </w:rPr>
          <w:t>2.3</w:t>
        </w:r>
        <w:r w:rsidR="005C245F">
          <w:rPr>
            <w:rFonts w:asciiTheme="minorHAnsi" w:eastAsiaTheme="minorEastAsia" w:hAnsiTheme="minorHAnsi" w:cstheme="minorBidi"/>
            <w:noProof/>
            <w:sz w:val="22"/>
            <w:szCs w:val="22"/>
            <w:lang w:val="es-ES"/>
          </w:rPr>
          <w:tab/>
        </w:r>
        <w:r w:rsidR="005C245F" w:rsidRPr="00F516BB">
          <w:rPr>
            <w:rStyle w:val="Hipervnculo"/>
            <w:noProof/>
          </w:rPr>
          <w:t>SUBESTACIONES DE ALTA TENSIÓN (SEATs)</w:t>
        </w:r>
        <w:r w:rsidR="005C245F">
          <w:rPr>
            <w:noProof/>
            <w:webHidden/>
          </w:rPr>
          <w:tab/>
        </w:r>
        <w:r w:rsidR="005C245F">
          <w:rPr>
            <w:noProof/>
            <w:webHidden/>
          </w:rPr>
          <w:fldChar w:fldCharType="begin"/>
        </w:r>
        <w:r w:rsidR="005C245F">
          <w:rPr>
            <w:noProof/>
            <w:webHidden/>
          </w:rPr>
          <w:instrText xml:space="preserve"> PAGEREF _Toc381202505 \h </w:instrText>
        </w:r>
        <w:r w:rsidR="005C245F">
          <w:rPr>
            <w:noProof/>
            <w:webHidden/>
          </w:rPr>
        </w:r>
        <w:r w:rsidR="005C245F">
          <w:rPr>
            <w:noProof/>
            <w:webHidden/>
          </w:rPr>
          <w:fldChar w:fldCharType="separate"/>
        </w:r>
        <w:r w:rsidR="005C245F">
          <w:rPr>
            <w:noProof/>
            <w:webHidden/>
          </w:rPr>
          <w:t>5</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6" w:history="1">
        <w:r w:rsidR="005C245F" w:rsidRPr="00F516BB">
          <w:rPr>
            <w:rStyle w:val="Hipervnculo"/>
            <w:noProof/>
          </w:rPr>
          <w:t>2.4</w:t>
        </w:r>
        <w:r w:rsidR="005C245F">
          <w:rPr>
            <w:rFonts w:asciiTheme="minorHAnsi" w:eastAsiaTheme="minorEastAsia" w:hAnsiTheme="minorHAnsi" w:cstheme="minorBidi"/>
            <w:noProof/>
            <w:sz w:val="22"/>
            <w:szCs w:val="22"/>
            <w:lang w:val="es-ES"/>
          </w:rPr>
          <w:tab/>
        </w:r>
        <w:r w:rsidR="005C245F" w:rsidRPr="00F516BB">
          <w:rPr>
            <w:rStyle w:val="Hipervnculo"/>
            <w:noProof/>
          </w:rPr>
          <w:t>INSTALACIONES</w:t>
        </w:r>
        <w:r w:rsidR="005C245F">
          <w:rPr>
            <w:noProof/>
            <w:webHidden/>
          </w:rPr>
          <w:tab/>
        </w:r>
        <w:r w:rsidR="005C245F">
          <w:rPr>
            <w:noProof/>
            <w:webHidden/>
          </w:rPr>
          <w:fldChar w:fldCharType="begin"/>
        </w:r>
        <w:r w:rsidR="005C245F">
          <w:rPr>
            <w:noProof/>
            <w:webHidden/>
          </w:rPr>
          <w:instrText xml:space="preserve"> PAGEREF _Toc381202506 \h </w:instrText>
        </w:r>
        <w:r w:rsidR="005C245F">
          <w:rPr>
            <w:noProof/>
            <w:webHidden/>
          </w:rPr>
        </w:r>
        <w:r w:rsidR="005C245F">
          <w:rPr>
            <w:noProof/>
            <w:webHidden/>
          </w:rPr>
          <w:fldChar w:fldCharType="separate"/>
        </w:r>
        <w:r w:rsidR="005C245F">
          <w:rPr>
            <w:noProof/>
            <w:webHidden/>
          </w:rPr>
          <w:t>6</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7" w:history="1">
        <w:r w:rsidR="005C245F" w:rsidRPr="00F516BB">
          <w:rPr>
            <w:rStyle w:val="Hipervnculo"/>
            <w:noProof/>
          </w:rPr>
          <w:t>2.5</w:t>
        </w:r>
        <w:r w:rsidR="005C245F">
          <w:rPr>
            <w:rFonts w:asciiTheme="minorHAnsi" w:eastAsiaTheme="minorEastAsia" w:hAnsiTheme="minorHAnsi" w:cstheme="minorBidi"/>
            <w:noProof/>
            <w:sz w:val="22"/>
            <w:szCs w:val="22"/>
            <w:lang w:val="es-ES"/>
          </w:rPr>
          <w:tab/>
        </w:r>
        <w:r w:rsidR="005C245F" w:rsidRPr="00F516BB">
          <w:rPr>
            <w:rStyle w:val="Hipervnculo"/>
            <w:noProof/>
          </w:rPr>
          <w:t>VIADUCTO</w:t>
        </w:r>
        <w:r w:rsidR="005C245F">
          <w:rPr>
            <w:noProof/>
            <w:webHidden/>
          </w:rPr>
          <w:tab/>
        </w:r>
        <w:r w:rsidR="005C245F">
          <w:rPr>
            <w:noProof/>
            <w:webHidden/>
          </w:rPr>
          <w:fldChar w:fldCharType="begin"/>
        </w:r>
        <w:r w:rsidR="005C245F">
          <w:rPr>
            <w:noProof/>
            <w:webHidden/>
          </w:rPr>
          <w:instrText xml:space="preserve"> PAGEREF _Toc381202507 \h </w:instrText>
        </w:r>
        <w:r w:rsidR="005C245F">
          <w:rPr>
            <w:noProof/>
            <w:webHidden/>
          </w:rPr>
        </w:r>
        <w:r w:rsidR="005C245F">
          <w:rPr>
            <w:noProof/>
            <w:webHidden/>
          </w:rPr>
          <w:fldChar w:fldCharType="separate"/>
        </w:r>
        <w:r w:rsidR="005C245F">
          <w:rPr>
            <w:noProof/>
            <w:webHidden/>
          </w:rPr>
          <w:t>7</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8" w:history="1">
        <w:r w:rsidR="005C245F" w:rsidRPr="00F516BB">
          <w:rPr>
            <w:rStyle w:val="Hipervnculo"/>
            <w:noProof/>
          </w:rPr>
          <w:t>2.6</w:t>
        </w:r>
        <w:r w:rsidR="005C245F">
          <w:rPr>
            <w:rFonts w:asciiTheme="minorHAnsi" w:eastAsiaTheme="minorEastAsia" w:hAnsiTheme="minorHAnsi" w:cstheme="minorBidi"/>
            <w:noProof/>
            <w:sz w:val="22"/>
            <w:szCs w:val="22"/>
            <w:lang w:val="es-ES"/>
          </w:rPr>
          <w:tab/>
        </w:r>
        <w:r w:rsidR="005C245F" w:rsidRPr="00F516BB">
          <w:rPr>
            <w:rStyle w:val="Hipervnculo"/>
            <w:noProof/>
          </w:rPr>
          <w:t>ESTACIONES ELEVADAS</w:t>
        </w:r>
        <w:r w:rsidR="005C245F">
          <w:rPr>
            <w:noProof/>
            <w:webHidden/>
          </w:rPr>
          <w:tab/>
        </w:r>
        <w:r w:rsidR="005C245F">
          <w:rPr>
            <w:noProof/>
            <w:webHidden/>
          </w:rPr>
          <w:fldChar w:fldCharType="begin"/>
        </w:r>
        <w:r w:rsidR="005C245F">
          <w:rPr>
            <w:noProof/>
            <w:webHidden/>
          </w:rPr>
          <w:instrText xml:space="preserve"> PAGEREF _Toc381202508 \h </w:instrText>
        </w:r>
        <w:r w:rsidR="005C245F">
          <w:rPr>
            <w:noProof/>
            <w:webHidden/>
          </w:rPr>
        </w:r>
        <w:r w:rsidR="005C245F">
          <w:rPr>
            <w:noProof/>
            <w:webHidden/>
          </w:rPr>
          <w:fldChar w:fldCharType="separate"/>
        </w:r>
        <w:r w:rsidR="005C245F">
          <w:rPr>
            <w:noProof/>
            <w:webHidden/>
          </w:rPr>
          <w:t>7</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09" w:history="1">
        <w:r w:rsidR="005C245F" w:rsidRPr="00F516BB">
          <w:rPr>
            <w:rStyle w:val="Hipervnculo"/>
            <w:noProof/>
          </w:rPr>
          <w:t>2.7</w:t>
        </w:r>
        <w:r w:rsidR="005C245F">
          <w:rPr>
            <w:rFonts w:asciiTheme="minorHAnsi" w:eastAsiaTheme="minorEastAsia" w:hAnsiTheme="minorHAnsi" w:cstheme="minorBidi"/>
            <w:noProof/>
            <w:sz w:val="22"/>
            <w:szCs w:val="22"/>
            <w:lang w:val="es-ES"/>
          </w:rPr>
          <w:tab/>
        </w:r>
        <w:r w:rsidR="005C245F" w:rsidRPr="00F516BB">
          <w:rPr>
            <w:rStyle w:val="Hipervnculo"/>
            <w:noProof/>
          </w:rPr>
          <w:t>CAMPAÑA DE MECÁNICA DE SUELOS COMPLEMENTARIA</w:t>
        </w:r>
        <w:r w:rsidR="005C245F">
          <w:rPr>
            <w:noProof/>
            <w:webHidden/>
          </w:rPr>
          <w:tab/>
        </w:r>
        <w:r w:rsidR="005C245F">
          <w:rPr>
            <w:noProof/>
            <w:webHidden/>
          </w:rPr>
          <w:fldChar w:fldCharType="begin"/>
        </w:r>
        <w:r w:rsidR="005C245F">
          <w:rPr>
            <w:noProof/>
            <w:webHidden/>
          </w:rPr>
          <w:instrText xml:space="preserve"> PAGEREF _Toc381202509 \h </w:instrText>
        </w:r>
        <w:r w:rsidR="005C245F">
          <w:rPr>
            <w:noProof/>
            <w:webHidden/>
          </w:rPr>
        </w:r>
        <w:r w:rsidR="005C245F">
          <w:rPr>
            <w:noProof/>
            <w:webHidden/>
          </w:rPr>
          <w:fldChar w:fldCharType="separate"/>
        </w:r>
        <w:r w:rsidR="005C245F">
          <w:rPr>
            <w:noProof/>
            <w:webHidden/>
          </w:rPr>
          <w:t>8</w:t>
        </w:r>
        <w:r w:rsidR="005C245F">
          <w:rPr>
            <w:noProof/>
            <w:webHidden/>
          </w:rPr>
          <w:fldChar w:fldCharType="end"/>
        </w:r>
      </w:hyperlink>
    </w:p>
    <w:p w:rsidR="005C245F" w:rsidRDefault="00D22C3A">
      <w:pPr>
        <w:pStyle w:val="TDC2"/>
        <w:tabs>
          <w:tab w:val="left" w:pos="960"/>
          <w:tab w:val="right" w:leader="dot" w:pos="9913"/>
        </w:tabs>
        <w:rPr>
          <w:rFonts w:asciiTheme="minorHAnsi" w:eastAsiaTheme="minorEastAsia" w:hAnsiTheme="minorHAnsi" w:cstheme="minorBidi"/>
          <w:noProof/>
          <w:sz w:val="22"/>
          <w:szCs w:val="22"/>
          <w:lang w:val="es-ES"/>
        </w:rPr>
      </w:pPr>
      <w:hyperlink w:anchor="_Toc381202510" w:history="1">
        <w:r w:rsidR="005C245F" w:rsidRPr="00F516BB">
          <w:rPr>
            <w:rStyle w:val="Hipervnculo"/>
            <w:noProof/>
          </w:rPr>
          <w:t>2.8</w:t>
        </w:r>
        <w:r w:rsidR="005C245F">
          <w:rPr>
            <w:rFonts w:asciiTheme="minorHAnsi" w:eastAsiaTheme="minorEastAsia" w:hAnsiTheme="minorHAnsi" w:cstheme="minorBidi"/>
            <w:noProof/>
            <w:sz w:val="22"/>
            <w:szCs w:val="22"/>
            <w:lang w:val="es-ES"/>
          </w:rPr>
          <w:tab/>
        </w:r>
        <w:r w:rsidR="005C245F" w:rsidRPr="00F516BB">
          <w:rPr>
            <w:rStyle w:val="Hipervnculo"/>
            <w:noProof/>
          </w:rPr>
          <w:t>EXCLUSIONES DEL VIADUCTO Y ESTACIONES</w:t>
        </w:r>
        <w:r w:rsidR="005C245F">
          <w:rPr>
            <w:noProof/>
            <w:webHidden/>
          </w:rPr>
          <w:tab/>
        </w:r>
        <w:r w:rsidR="005C245F">
          <w:rPr>
            <w:noProof/>
            <w:webHidden/>
          </w:rPr>
          <w:fldChar w:fldCharType="begin"/>
        </w:r>
        <w:r w:rsidR="005C245F">
          <w:rPr>
            <w:noProof/>
            <w:webHidden/>
          </w:rPr>
          <w:instrText xml:space="preserve"> PAGEREF _Toc381202510 \h </w:instrText>
        </w:r>
        <w:r w:rsidR="005C245F">
          <w:rPr>
            <w:noProof/>
            <w:webHidden/>
          </w:rPr>
        </w:r>
        <w:r w:rsidR="005C245F">
          <w:rPr>
            <w:noProof/>
            <w:webHidden/>
          </w:rPr>
          <w:fldChar w:fldCharType="separate"/>
        </w:r>
        <w:r w:rsidR="005C245F">
          <w:rPr>
            <w:noProof/>
            <w:webHidden/>
          </w:rPr>
          <w:t>8</w:t>
        </w:r>
        <w:r w:rsidR="005C245F">
          <w:rPr>
            <w:noProof/>
            <w:webHidden/>
          </w:rPr>
          <w:fldChar w:fldCharType="end"/>
        </w:r>
      </w:hyperlink>
    </w:p>
    <w:p w:rsidR="00E064FD" w:rsidRPr="00021B1F" w:rsidRDefault="00B753A6" w:rsidP="005C245F">
      <w:pPr>
        <w:pStyle w:val="TITULO1EMA"/>
      </w:pPr>
      <w:r w:rsidRPr="00831966">
        <w:rPr>
          <w:noProof/>
          <w:color w:val="FFFFFF"/>
          <w:szCs w:val="24"/>
        </w:rPr>
        <w:lastRenderedPageBreak/>
        <w:fldChar w:fldCharType="end"/>
      </w:r>
      <w:bookmarkStart w:id="1" w:name="_Toc381202501"/>
      <w:r w:rsidR="00E064FD" w:rsidRPr="00021B1F">
        <w:t>INTRODUCCIÓN</w:t>
      </w:r>
      <w:bookmarkEnd w:id="1"/>
    </w:p>
    <w:p w:rsidR="00DA50F0" w:rsidRPr="00C51919" w:rsidRDefault="00021B1F" w:rsidP="00DA50F0">
      <w:pPr>
        <w:ind w:left="0"/>
        <w:rPr>
          <w:rFonts w:cs="Arial"/>
          <w:szCs w:val="20"/>
        </w:rPr>
      </w:pPr>
      <w:r w:rsidRPr="00C51919">
        <w:rPr>
          <w:rFonts w:cs="Arial"/>
          <w:szCs w:val="20"/>
        </w:rPr>
        <w:t xml:space="preserve">El objeto del presente documento es describir las principales características del objeto de la Licitación Pública </w:t>
      </w:r>
      <w:r w:rsidR="00715768">
        <w:rPr>
          <w:rFonts w:cs="Arial"/>
          <w:szCs w:val="20"/>
        </w:rPr>
        <w:t>N</w:t>
      </w:r>
      <w:r w:rsidR="00F36012" w:rsidRPr="00C51919">
        <w:rPr>
          <w:rFonts w:cs="Arial"/>
          <w:szCs w:val="20"/>
        </w:rPr>
        <w:t>acional</w:t>
      </w:r>
      <w:r w:rsidRPr="00C51919">
        <w:rPr>
          <w:rFonts w:cs="Arial"/>
          <w:szCs w:val="20"/>
        </w:rPr>
        <w:t xml:space="preserve"> N° </w:t>
      </w:r>
      <w:r w:rsidR="00DA50F0">
        <w:t>P</w:t>
      </w:r>
      <w:r w:rsidR="00715768" w:rsidRPr="00715768">
        <w:t>O-009000988-N____-2014</w:t>
      </w:r>
      <w:r w:rsidR="00DA50F0">
        <w:rPr>
          <w:rFonts w:cs="Arial"/>
          <w:szCs w:val="20"/>
        </w:rPr>
        <w:t xml:space="preserve"> que forma parte de La </w:t>
      </w:r>
      <w:r w:rsidR="00BC3BB7" w:rsidRPr="00C51919">
        <w:rPr>
          <w:rFonts w:cs="Arial"/>
          <w:szCs w:val="20"/>
        </w:rPr>
        <w:t xml:space="preserve">Nueva </w:t>
      </w:r>
      <w:r w:rsidRPr="00C51919">
        <w:rPr>
          <w:rFonts w:cs="Arial"/>
          <w:szCs w:val="20"/>
        </w:rPr>
        <w:t>Línea</w:t>
      </w:r>
      <w:r w:rsidR="00BC3BB7" w:rsidRPr="00C51919">
        <w:rPr>
          <w:rFonts w:cs="Arial"/>
          <w:szCs w:val="20"/>
        </w:rPr>
        <w:t xml:space="preserve"> de Metro del Corredor Diagonal Zapopan-Guadalajara-Tlaquepaque, Jalisco</w:t>
      </w:r>
      <w:r w:rsidRPr="00C51919">
        <w:rPr>
          <w:rFonts w:cs="Arial"/>
          <w:szCs w:val="20"/>
        </w:rPr>
        <w:t xml:space="preserve"> </w:t>
      </w:r>
      <w:r w:rsidR="00DA50F0" w:rsidRPr="00C51919">
        <w:rPr>
          <w:rFonts w:cs="Arial"/>
          <w:szCs w:val="20"/>
        </w:rPr>
        <w:t>tiene una longitud total de 20.9km que se reparten de la siguiente manera:</w:t>
      </w:r>
    </w:p>
    <w:p w:rsidR="00DA50F0" w:rsidRPr="00C51919" w:rsidRDefault="00DA50F0" w:rsidP="00DA50F0">
      <w:pPr>
        <w:rPr>
          <w:rFonts w:cs="Arial"/>
          <w:szCs w:val="20"/>
        </w:rPr>
      </w:pPr>
    </w:p>
    <w:p w:rsidR="00DA50F0" w:rsidRPr="00C51919" w:rsidRDefault="00DA50F0" w:rsidP="00DA50F0">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5.5 km de  túnel, </w:t>
      </w:r>
    </w:p>
    <w:p w:rsidR="00DA50F0" w:rsidRPr="00C51919" w:rsidRDefault="00DA50F0" w:rsidP="00DA50F0">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14.9 km de viaducto, </w:t>
      </w:r>
    </w:p>
    <w:p w:rsidR="00DA50F0" w:rsidRPr="00C51919" w:rsidRDefault="00DA50F0" w:rsidP="00DA50F0">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0.5 km de transición entre viaducto y túnel.</w:t>
      </w:r>
    </w:p>
    <w:p w:rsidR="00DA50F0" w:rsidRPr="00C51919" w:rsidRDefault="00DA50F0" w:rsidP="00DA50F0">
      <w:pPr>
        <w:ind w:left="0"/>
        <w:rPr>
          <w:rFonts w:cs="Arial"/>
          <w:szCs w:val="20"/>
        </w:rPr>
      </w:pPr>
    </w:p>
    <w:p w:rsidR="00DA50F0" w:rsidRDefault="00DA50F0" w:rsidP="00DA50F0">
      <w:pPr>
        <w:ind w:left="0"/>
        <w:rPr>
          <w:rFonts w:cs="Arial"/>
          <w:szCs w:val="20"/>
        </w:rPr>
      </w:pPr>
      <w:r w:rsidRPr="00C51919">
        <w:rPr>
          <w:rFonts w:cs="Arial"/>
          <w:szCs w:val="20"/>
        </w:rPr>
        <w:t>Dispone de 18 estaciones, 13 de ellas elevadas (viaducto) y 5 subterráneas.</w:t>
      </w:r>
    </w:p>
    <w:p w:rsidR="00790201" w:rsidRDefault="00790201" w:rsidP="00DA50F0">
      <w:pPr>
        <w:ind w:left="0"/>
        <w:rPr>
          <w:rFonts w:cs="Arial"/>
          <w:szCs w:val="20"/>
        </w:rPr>
      </w:pPr>
      <w:r w:rsidRPr="00790201">
        <w:rPr>
          <w:rFonts w:cs="Arial"/>
          <w:noProof/>
          <w:szCs w:val="20"/>
          <w:lang w:eastAsia="es-MX"/>
        </w:rPr>
        <w:drawing>
          <wp:inline distT="0" distB="0" distL="0" distR="0">
            <wp:extent cx="6301105" cy="3944491"/>
            <wp:effectExtent l="19050" t="0" r="4445"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01105" cy="3944491"/>
                    </a:xfrm>
                    <a:prstGeom prst="rect">
                      <a:avLst/>
                    </a:prstGeom>
                    <a:noFill/>
                    <a:ln>
                      <a:noFill/>
                    </a:ln>
                  </pic:spPr>
                </pic:pic>
              </a:graphicData>
            </a:graphic>
          </wp:inline>
        </w:drawing>
      </w:r>
    </w:p>
    <w:p w:rsidR="00790201" w:rsidRPr="00C51919" w:rsidRDefault="00790201" w:rsidP="006E3DB9">
      <w:pPr>
        <w:ind w:left="0"/>
        <w:jc w:val="center"/>
        <w:rPr>
          <w:rFonts w:cs="Arial"/>
          <w:szCs w:val="20"/>
        </w:rPr>
      </w:pPr>
      <w:r>
        <w:rPr>
          <w:rFonts w:cs="Arial"/>
          <w:szCs w:val="20"/>
        </w:rPr>
        <w:t>Figura 1. Corredor Diagonal Zapopan-Guadalajara-Tlaquepaque</w:t>
      </w:r>
    </w:p>
    <w:p w:rsidR="00021B1F" w:rsidRDefault="00021B1F" w:rsidP="00802293">
      <w:pPr>
        <w:ind w:left="0"/>
        <w:rPr>
          <w:rFonts w:cs="Arial"/>
          <w:szCs w:val="20"/>
        </w:rPr>
      </w:pPr>
    </w:p>
    <w:p w:rsidR="00E064FD" w:rsidRDefault="00DA50F0" w:rsidP="00790201">
      <w:pPr>
        <w:ind w:left="0"/>
        <w:rPr>
          <w:rFonts w:cs="Arial"/>
          <w:szCs w:val="20"/>
        </w:rPr>
      </w:pPr>
      <w:r>
        <w:rPr>
          <w:rFonts w:cs="Arial"/>
          <w:szCs w:val="20"/>
        </w:rPr>
        <w:t>La siguiente descrip</w:t>
      </w:r>
      <w:r w:rsidR="00790201">
        <w:rPr>
          <w:rFonts w:cs="Arial"/>
          <w:szCs w:val="20"/>
        </w:rPr>
        <w:t>ción únicamente se aboca a la Construcción del Viaducto 1 entre Periférico-Zapopa</w:t>
      </w:r>
      <w:r w:rsidR="00790201" w:rsidRPr="00790201">
        <w:rPr>
          <w:rFonts w:cs="Arial"/>
          <w:szCs w:val="20"/>
        </w:rPr>
        <w:t xml:space="preserve">n y </w:t>
      </w:r>
      <w:r w:rsidR="00790201">
        <w:rPr>
          <w:rFonts w:cs="Arial"/>
          <w:szCs w:val="20"/>
        </w:rPr>
        <w:t>F</w:t>
      </w:r>
      <w:r w:rsidR="00790201" w:rsidRPr="00790201">
        <w:rPr>
          <w:rFonts w:cs="Arial"/>
          <w:szCs w:val="20"/>
        </w:rPr>
        <w:t>ederalismo, 7 estaciones elevad</w:t>
      </w:r>
      <w:r w:rsidR="00790201">
        <w:rPr>
          <w:rFonts w:cs="Arial"/>
          <w:szCs w:val="20"/>
        </w:rPr>
        <w:t>as y adecuación urbanística en Zapopán, de la ampliación del Sistema de Tren Eléctrico Urbano de la Zona Metropolitana de G</w:t>
      </w:r>
      <w:r w:rsidR="00790201" w:rsidRPr="00790201">
        <w:rPr>
          <w:rFonts w:cs="Arial"/>
          <w:szCs w:val="20"/>
        </w:rPr>
        <w:t>uadalajara, que consiste en la construcción de</w:t>
      </w:r>
      <w:r w:rsidR="00790201">
        <w:rPr>
          <w:rFonts w:cs="Arial"/>
          <w:szCs w:val="20"/>
        </w:rPr>
        <w:t xml:space="preserve"> la línea 3 </w:t>
      </w:r>
      <w:r w:rsidR="00790201">
        <w:rPr>
          <w:rFonts w:cs="Arial"/>
          <w:szCs w:val="20"/>
        </w:rPr>
        <w:lastRenderedPageBreak/>
        <w:t>del Tren Ligero de Zapopan, Guadalajara y T</w:t>
      </w:r>
      <w:r w:rsidR="00790201" w:rsidRPr="00790201">
        <w:rPr>
          <w:rFonts w:cs="Arial"/>
          <w:szCs w:val="20"/>
        </w:rPr>
        <w:t>laquepaque</w:t>
      </w:r>
      <w:r w:rsidR="00790201">
        <w:rPr>
          <w:rFonts w:cs="Arial"/>
          <w:szCs w:val="20"/>
        </w:rPr>
        <w:t xml:space="preserve">. </w:t>
      </w:r>
    </w:p>
    <w:p w:rsidR="00790201" w:rsidRPr="00AC6199" w:rsidRDefault="00790201" w:rsidP="00790201">
      <w:pPr>
        <w:ind w:left="0"/>
      </w:pPr>
    </w:p>
    <w:p w:rsidR="005C245F" w:rsidRPr="005C245F" w:rsidRDefault="005C245F" w:rsidP="005C245F">
      <w:pPr>
        <w:pStyle w:val="TITULO1EMA"/>
      </w:pPr>
      <w:bookmarkStart w:id="2" w:name="_Toc381202502"/>
      <w:r w:rsidRPr="005C245F">
        <w:lastRenderedPageBreak/>
        <w:t>DESCRIPCIÓN</w:t>
      </w:r>
      <w:bookmarkEnd w:id="2"/>
    </w:p>
    <w:p w:rsidR="00E064FD" w:rsidRPr="00C51919" w:rsidRDefault="00E064FD" w:rsidP="00802293">
      <w:pPr>
        <w:ind w:left="0"/>
        <w:rPr>
          <w:rFonts w:cs="Arial"/>
          <w:szCs w:val="20"/>
        </w:rPr>
      </w:pPr>
      <w:r w:rsidRPr="00C51919">
        <w:rPr>
          <w:rFonts w:cs="Arial"/>
          <w:szCs w:val="20"/>
        </w:rPr>
        <w:t>Tal y como se ha indicado anteriormente la línea tiene su origen en el Municipio de Zapopan.</w:t>
      </w:r>
    </w:p>
    <w:p w:rsidR="00E064FD" w:rsidRPr="00C51919" w:rsidRDefault="00E064FD" w:rsidP="00802293">
      <w:pPr>
        <w:ind w:left="0"/>
        <w:rPr>
          <w:rFonts w:cs="Arial"/>
          <w:szCs w:val="20"/>
        </w:rPr>
      </w:pPr>
    </w:p>
    <w:p w:rsidR="00E064FD" w:rsidRPr="00C51919" w:rsidRDefault="00790201" w:rsidP="00802293">
      <w:pPr>
        <w:ind w:left="0"/>
        <w:rPr>
          <w:rFonts w:cs="Arial"/>
          <w:szCs w:val="20"/>
        </w:rPr>
      </w:pPr>
      <w:r>
        <w:rPr>
          <w:rFonts w:cs="Arial"/>
          <w:szCs w:val="20"/>
        </w:rPr>
        <w:t xml:space="preserve">La estación </w:t>
      </w:r>
      <w:r w:rsidR="006E3DB9">
        <w:rPr>
          <w:rFonts w:cs="Arial"/>
          <w:szCs w:val="20"/>
        </w:rPr>
        <w:t>terminal</w:t>
      </w:r>
      <w:r w:rsidR="00E064FD" w:rsidRPr="00C51919">
        <w:rPr>
          <w:rFonts w:cs="Arial"/>
          <w:szCs w:val="20"/>
        </w:rPr>
        <w:t xml:space="preserve"> de la línea se denomina Periférico–Zapopan y está en la confluencia de las calles Avenida Juan Gil Preciado y Arco del triunfo. Dispone de un mango de maniobra tras la estación (dirección </w:t>
      </w:r>
      <w:proofErr w:type="spellStart"/>
      <w:r w:rsidR="00E064FD" w:rsidRPr="00C51919">
        <w:rPr>
          <w:rFonts w:cs="Arial"/>
          <w:szCs w:val="20"/>
        </w:rPr>
        <w:t>Tesistán</w:t>
      </w:r>
      <w:proofErr w:type="spellEnd"/>
      <w:r w:rsidR="00E064FD" w:rsidRPr="00C51919">
        <w:rPr>
          <w:rFonts w:cs="Arial"/>
          <w:szCs w:val="20"/>
        </w:rPr>
        <w:t>) de 323m, previsto para posibilitar la operación del sistema en condiciones normales y estacionar 4 unidades durante el periodo nocturno.</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Desde la estación de Periférico Zapopan el trazado discurre en viaducto siguiendo el eje formado por las calles Juan Gil Preciado, Avenida de los Laureles y Ávila Camacho. Poco antes de llegar a la Glorieta La Normal, en el cruce de Ávila Camacho con la calle Tepic, la línea se sotierra. Este tramo de línea tiene una longitud aproximada de 8,</w:t>
      </w:r>
      <w:r w:rsidR="00790201">
        <w:rPr>
          <w:rFonts w:cs="Arial"/>
          <w:szCs w:val="20"/>
        </w:rPr>
        <w:t>6</w:t>
      </w:r>
      <w:r w:rsidRPr="00C51919">
        <w:rPr>
          <w:rFonts w:cs="Arial"/>
          <w:szCs w:val="20"/>
        </w:rPr>
        <w:t>00</w:t>
      </w:r>
      <w:r w:rsidR="00B75B67" w:rsidRPr="00C51919">
        <w:rPr>
          <w:rFonts w:cs="Arial"/>
          <w:szCs w:val="20"/>
        </w:rPr>
        <w:t xml:space="preserve"> </w:t>
      </w:r>
      <w:r w:rsidRPr="00C51919">
        <w:rPr>
          <w:rFonts w:cs="Arial"/>
          <w:szCs w:val="20"/>
        </w:rPr>
        <w:t xml:space="preserve">m y en él se construirán 7 estaciones elevadas (incluida la estación </w:t>
      </w:r>
      <w:r w:rsidR="00B75B67" w:rsidRPr="00C51919">
        <w:rPr>
          <w:rFonts w:cs="Arial"/>
          <w:szCs w:val="20"/>
        </w:rPr>
        <w:t>de inicio</w:t>
      </w:r>
      <w:r w:rsidRPr="00C51919">
        <w:rPr>
          <w:rFonts w:cs="Arial"/>
          <w:szCs w:val="20"/>
        </w:rPr>
        <w:t>).</w:t>
      </w:r>
    </w:p>
    <w:p w:rsidR="00E064FD" w:rsidRPr="00C51919" w:rsidRDefault="00E064FD" w:rsidP="00802293">
      <w:pPr>
        <w:ind w:left="0"/>
        <w:rPr>
          <w:rFonts w:cs="Arial"/>
          <w:szCs w:val="20"/>
        </w:rPr>
      </w:pPr>
    </w:p>
    <w:p w:rsidR="00C51919" w:rsidRDefault="00790201" w:rsidP="00790201">
      <w:pPr>
        <w:widowControl/>
        <w:adjustRightInd/>
        <w:ind w:left="0"/>
        <w:jc w:val="center"/>
        <w:textAlignment w:val="auto"/>
        <w:rPr>
          <w:rFonts w:cs="Arial"/>
          <w:szCs w:val="20"/>
        </w:rPr>
      </w:pPr>
      <w:r w:rsidRPr="00790201">
        <w:rPr>
          <w:rFonts w:cs="Arial"/>
          <w:noProof/>
          <w:szCs w:val="20"/>
          <w:lang w:eastAsia="es-MX"/>
        </w:rPr>
        <w:drawing>
          <wp:inline distT="0" distB="0" distL="0" distR="0">
            <wp:extent cx="3837532" cy="2731324"/>
            <wp:effectExtent l="19050" t="0" r="0" b="0"/>
            <wp:docPr id="15" name="Imagen 4" descr="C:\MXPC9002\Mis imágenes\Propues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MXPC9002\Mis imágenes\Propuesta.bmp"/>
                    <pic:cNvPicPr>
                      <a:picLocks noChangeAspect="1" noChangeArrowheads="1"/>
                    </pic:cNvPicPr>
                  </pic:nvPicPr>
                  <pic:blipFill>
                    <a:blip r:embed="rId10" cstate="print"/>
                    <a:srcRect r="48474" b="54444"/>
                    <a:stretch>
                      <a:fillRect/>
                    </a:stretch>
                  </pic:blipFill>
                  <pic:spPr bwMode="auto">
                    <a:xfrm>
                      <a:off x="0" y="0"/>
                      <a:ext cx="3840813" cy="2733659"/>
                    </a:xfrm>
                    <a:prstGeom prst="rect">
                      <a:avLst/>
                    </a:prstGeom>
                    <a:noFill/>
                    <a:ln>
                      <a:noFill/>
                    </a:ln>
                  </pic:spPr>
                </pic:pic>
              </a:graphicData>
            </a:graphic>
          </wp:inline>
        </w:drawing>
      </w:r>
    </w:p>
    <w:p w:rsidR="00790201" w:rsidRDefault="00790201" w:rsidP="00790201">
      <w:pPr>
        <w:widowControl/>
        <w:adjustRightInd/>
        <w:ind w:left="0"/>
        <w:jc w:val="center"/>
        <w:textAlignment w:val="auto"/>
        <w:rPr>
          <w:rFonts w:cs="Arial"/>
          <w:szCs w:val="20"/>
        </w:rPr>
      </w:pPr>
      <w:r>
        <w:rPr>
          <w:rFonts w:cs="Arial"/>
          <w:szCs w:val="20"/>
        </w:rPr>
        <w:t>Figura 2. Viaducto 1 Viaducto 1 entre Periférico-Zapopa</w:t>
      </w:r>
      <w:r w:rsidRPr="00790201">
        <w:rPr>
          <w:rFonts w:cs="Arial"/>
          <w:szCs w:val="20"/>
        </w:rPr>
        <w:t xml:space="preserve">n y </w:t>
      </w:r>
      <w:r>
        <w:rPr>
          <w:rFonts w:cs="Arial"/>
          <w:szCs w:val="20"/>
        </w:rPr>
        <w:t>F</w:t>
      </w:r>
      <w:r w:rsidRPr="00790201">
        <w:rPr>
          <w:rFonts w:cs="Arial"/>
          <w:szCs w:val="20"/>
        </w:rPr>
        <w:t>ederalismo</w:t>
      </w:r>
    </w:p>
    <w:p w:rsidR="00E064FD" w:rsidRDefault="00FC6AE1" w:rsidP="00FC6AE1">
      <w:pPr>
        <w:widowControl/>
        <w:adjustRightInd/>
        <w:ind w:left="0"/>
        <w:jc w:val="left"/>
        <w:textAlignment w:val="auto"/>
        <w:rPr>
          <w:rFonts w:cs="Arial"/>
          <w:szCs w:val="20"/>
        </w:rPr>
      </w:pPr>
      <w:r>
        <w:rPr>
          <w:rFonts w:cs="Arial"/>
          <w:szCs w:val="20"/>
        </w:rPr>
        <w:t>En este tramo se tendrá conexión con la Línea 1 del Sistema de Tren Eléctrico Urbano de la Zona Metropolitana de G</w:t>
      </w:r>
      <w:r w:rsidRPr="00790201">
        <w:rPr>
          <w:rFonts w:cs="Arial"/>
          <w:szCs w:val="20"/>
        </w:rPr>
        <w:t>uadalajara</w:t>
      </w:r>
      <w:r>
        <w:rPr>
          <w:rFonts w:cs="Arial"/>
          <w:szCs w:val="20"/>
        </w:rPr>
        <w:t>, a través de la Estación de Federalismo.</w:t>
      </w:r>
    </w:p>
    <w:p w:rsidR="00B75B67" w:rsidRDefault="00B75B67" w:rsidP="00391B4E">
      <w:pPr>
        <w:ind w:left="0"/>
      </w:pPr>
    </w:p>
    <w:p w:rsidR="00E064FD" w:rsidRPr="00AC6199" w:rsidRDefault="00E064FD" w:rsidP="00E064FD">
      <w:pPr>
        <w:pStyle w:val="TITULO2EMA"/>
      </w:pPr>
      <w:bookmarkStart w:id="3" w:name="_Toc381202503"/>
      <w:r w:rsidRPr="00AC6199">
        <w:t>ESTACIONES</w:t>
      </w:r>
      <w:bookmarkEnd w:id="3"/>
    </w:p>
    <w:p w:rsidR="00E064FD" w:rsidRPr="00C51919" w:rsidRDefault="00E064FD" w:rsidP="00802293">
      <w:pPr>
        <w:ind w:left="0"/>
        <w:rPr>
          <w:rFonts w:cs="Arial"/>
          <w:szCs w:val="20"/>
        </w:rPr>
      </w:pPr>
      <w:r w:rsidRPr="00C51919">
        <w:rPr>
          <w:rFonts w:cs="Arial"/>
          <w:szCs w:val="20"/>
        </w:rPr>
        <w:t>La línea ferroviaria objeto de</w:t>
      </w:r>
      <w:r w:rsidR="00FC6AE1">
        <w:rPr>
          <w:rFonts w:cs="Arial"/>
          <w:szCs w:val="20"/>
        </w:rPr>
        <w:t xml:space="preserve"> </w:t>
      </w:r>
      <w:r w:rsidRPr="00C51919">
        <w:rPr>
          <w:rFonts w:cs="Arial"/>
          <w:szCs w:val="20"/>
        </w:rPr>
        <w:t>l</w:t>
      </w:r>
      <w:r w:rsidR="00FC6AE1">
        <w:rPr>
          <w:rFonts w:cs="Arial"/>
          <w:szCs w:val="20"/>
        </w:rPr>
        <w:t>a</w:t>
      </w:r>
      <w:r w:rsidRPr="00C51919">
        <w:rPr>
          <w:rFonts w:cs="Arial"/>
          <w:szCs w:val="20"/>
        </w:rPr>
        <w:t xml:space="preserve"> presente </w:t>
      </w:r>
      <w:r w:rsidR="00FC6AE1">
        <w:rPr>
          <w:rFonts w:cs="Arial"/>
          <w:szCs w:val="20"/>
        </w:rPr>
        <w:t>licitación</w:t>
      </w:r>
      <w:r w:rsidRPr="00C51919">
        <w:rPr>
          <w:rFonts w:cs="Arial"/>
          <w:szCs w:val="20"/>
        </w:rPr>
        <w:t xml:space="preserve"> dispone de </w:t>
      </w:r>
      <w:r w:rsidR="00FC6AE1">
        <w:rPr>
          <w:rFonts w:cs="Arial"/>
          <w:szCs w:val="20"/>
        </w:rPr>
        <w:t xml:space="preserve"> 7 </w:t>
      </w:r>
      <w:r w:rsidRPr="00C51919">
        <w:rPr>
          <w:rFonts w:cs="Arial"/>
          <w:szCs w:val="20"/>
        </w:rPr>
        <w:t>estaciones</w:t>
      </w:r>
      <w:r w:rsidR="00FC6AE1">
        <w:rPr>
          <w:rFonts w:cs="Arial"/>
          <w:szCs w:val="20"/>
        </w:rPr>
        <w:t xml:space="preserve"> elevadas</w:t>
      </w:r>
      <w:r w:rsidRPr="00C51919">
        <w:rPr>
          <w:rFonts w:cs="Arial"/>
          <w:szCs w:val="20"/>
        </w:rPr>
        <w:t>. Las estaciones tienen una longitud útil de andén de 75m.</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A continuación se incluye un listado de las estaciones de esta línea, indicando cuál es su tipología constructiva y señalando si la estación tiene alguna característica singular como parte de la red de transporte urbano de Guadalajara:</w:t>
      </w:r>
    </w:p>
    <w:p w:rsidR="00E064FD" w:rsidRPr="00C51919" w:rsidRDefault="00E064FD" w:rsidP="00802293">
      <w:pPr>
        <w:ind w:left="0"/>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PERIFÉRICO ZAPOPAN. Elevada. Termino Norte de la línea e intercambio con CETRAM de Arco de Triunfo</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BELENES. Elevada. </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MERCADO DEL MAR. Elevada. </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BASÍLICA. Elevada. </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PLAZA PATRIA. Elevada. </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CIRCUNVALACIÓN. Elevada </w:t>
      </w:r>
    </w:p>
    <w:p w:rsidR="00E064FD" w:rsidRPr="00391B4E" w:rsidRDefault="00E064FD" w:rsidP="00391B4E">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FEDERALISMO. Elevada. Intercambio con línea 1 del metro de Guadalajara en estación Federalismo</w:t>
      </w:r>
    </w:p>
    <w:p w:rsidR="00E064FD" w:rsidRPr="00AC6199" w:rsidRDefault="00E064FD" w:rsidP="00E064FD">
      <w:pPr>
        <w:pStyle w:val="TITULO2EMA"/>
      </w:pPr>
      <w:bookmarkStart w:id="4" w:name="_Toc381202504"/>
      <w:r w:rsidRPr="00AC6199">
        <w:t>DEPÓSITO Y TALLERES</w:t>
      </w:r>
      <w:bookmarkEnd w:id="4"/>
    </w:p>
    <w:p w:rsidR="00E064FD" w:rsidRPr="00C51919" w:rsidRDefault="00E064FD" w:rsidP="00802293">
      <w:pPr>
        <w:ind w:left="0"/>
        <w:rPr>
          <w:rFonts w:cs="Arial"/>
          <w:szCs w:val="20"/>
        </w:rPr>
      </w:pPr>
      <w:r w:rsidRPr="00C51919">
        <w:rPr>
          <w:rFonts w:cs="Arial"/>
          <w:szCs w:val="20"/>
        </w:rPr>
        <w:t>La nueva línea ferroviaria se ha diseñado para tener un funcionamiento autónomo, por lo que necesita disponer de un depósito y un taller propios.</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Se ha propuesto que estas instalaciones estén ubicadas en unos terrenos existentes junto al cementerio de Tlaquepaque</w:t>
      </w:r>
      <w:r w:rsidR="00391B4E">
        <w:rPr>
          <w:rFonts w:cs="Arial"/>
          <w:szCs w:val="20"/>
        </w:rPr>
        <w:t>, en el extremo sur de la línea, en el Municipio del mismo nombre.</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Hasta esta parcela se accede directamente mediante un viaducto elevado de doble vía, de 250m de longitud, que se construirá en prolongación del mango de maniobra de la estación término de Central Camionera.</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En esta parcela se construirán el depósito para el estacionamiento de la flota que dará servicio a la nueva línea y los talleres para atender el mantenimiento (preventivo y correctivo) de esta flota.</w:t>
      </w:r>
    </w:p>
    <w:p w:rsidR="00E064FD" w:rsidRPr="00C51919" w:rsidRDefault="00E064FD" w:rsidP="00802293">
      <w:pPr>
        <w:ind w:left="0"/>
        <w:rPr>
          <w:rFonts w:cs="Arial"/>
          <w:szCs w:val="20"/>
        </w:rPr>
      </w:pPr>
    </w:p>
    <w:p w:rsidR="005C245F" w:rsidRDefault="00E064FD" w:rsidP="00391B4E">
      <w:pPr>
        <w:ind w:left="0"/>
        <w:rPr>
          <w:rFonts w:cs="Arial"/>
          <w:szCs w:val="20"/>
        </w:rPr>
      </w:pPr>
      <w:r w:rsidRPr="00C51919">
        <w:rPr>
          <w:rFonts w:cs="Arial"/>
          <w:szCs w:val="20"/>
        </w:rPr>
        <w:t xml:space="preserve">En la parcela se ubicarán también el Centro de Control y una de las 2 subestaciones de alta tensión (SEAT) </w:t>
      </w:r>
    </w:p>
    <w:p w:rsidR="005C245F" w:rsidRDefault="005C245F" w:rsidP="00391B4E">
      <w:pPr>
        <w:ind w:left="0"/>
        <w:rPr>
          <w:rFonts w:cs="Arial"/>
          <w:szCs w:val="20"/>
        </w:rPr>
      </w:pPr>
    </w:p>
    <w:p w:rsidR="00E064FD" w:rsidRPr="005C245F" w:rsidRDefault="00E064FD" w:rsidP="005C245F">
      <w:pPr>
        <w:pStyle w:val="TITULO2EMA"/>
      </w:pPr>
      <w:bookmarkStart w:id="5" w:name="_Toc381202505"/>
      <w:r w:rsidRPr="005C245F">
        <w:t>SUBESTACIONES DE ALTA TENSIÓN (SEATs)</w:t>
      </w:r>
      <w:bookmarkEnd w:id="5"/>
    </w:p>
    <w:p w:rsidR="00E064FD" w:rsidRPr="00C51919" w:rsidRDefault="00E064FD" w:rsidP="00802293">
      <w:pPr>
        <w:ind w:left="0"/>
        <w:rPr>
          <w:rFonts w:cs="Arial"/>
          <w:szCs w:val="20"/>
        </w:rPr>
      </w:pPr>
      <w:r w:rsidRPr="00C51919">
        <w:rPr>
          <w:rFonts w:cs="Arial"/>
          <w:szCs w:val="20"/>
        </w:rPr>
        <w:t>La línea dispone de dos Subestaciones de Alta Tensión (</w:t>
      </w:r>
      <w:proofErr w:type="spellStart"/>
      <w:r w:rsidRPr="00C51919">
        <w:rPr>
          <w:rFonts w:cs="Arial"/>
          <w:szCs w:val="20"/>
        </w:rPr>
        <w:t>SEAT’s</w:t>
      </w:r>
      <w:proofErr w:type="spellEnd"/>
      <w:r w:rsidRPr="00C51919">
        <w:rPr>
          <w:rFonts w:cs="Arial"/>
          <w:szCs w:val="20"/>
        </w:rPr>
        <w:t>), las cuales se alimentan de una acometida</w:t>
      </w:r>
      <w:r w:rsidR="00FE7AED">
        <w:rPr>
          <w:rFonts w:cs="Arial"/>
          <w:szCs w:val="20"/>
        </w:rPr>
        <w:t xml:space="preserve"> doble</w:t>
      </w:r>
      <w:r w:rsidRPr="00C51919">
        <w:rPr>
          <w:rFonts w:cs="Arial"/>
          <w:szCs w:val="20"/>
        </w:rPr>
        <w:t xml:space="preserve"> de CFE en Alta Tensión a 230 </w:t>
      </w:r>
      <w:proofErr w:type="spellStart"/>
      <w:r w:rsidRPr="00C51919">
        <w:rPr>
          <w:rFonts w:cs="Arial"/>
          <w:szCs w:val="20"/>
        </w:rPr>
        <w:t>kV</w:t>
      </w:r>
      <w:proofErr w:type="spellEnd"/>
      <w:r w:rsidRPr="00C51919">
        <w:rPr>
          <w:rFonts w:cs="Arial"/>
          <w:szCs w:val="20"/>
        </w:rPr>
        <w:t>.</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Las dos Subestaciones de Alta Tensión se sitúan en ambos extremos de la línea:</w:t>
      </w:r>
    </w:p>
    <w:p w:rsidR="00E064FD" w:rsidRPr="00C51919" w:rsidRDefault="00E064FD" w:rsidP="00802293">
      <w:pPr>
        <w:ind w:left="0"/>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lastRenderedPageBreak/>
        <w:t>SEAT Zapopan, situada en una parcela frente al fraccionamiento privado “La Cima”.</w:t>
      </w: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SEAT Tlaquepaque, situada en la parcela de los Talleres y Depósitos.</w:t>
      </w:r>
    </w:p>
    <w:p w:rsidR="00E064FD" w:rsidRPr="00C51919" w:rsidRDefault="00E064FD" w:rsidP="00802293">
      <w:pPr>
        <w:ind w:left="0"/>
        <w:rPr>
          <w:rFonts w:cs="Arial"/>
          <w:szCs w:val="20"/>
        </w:rPr>
      </w:pPr>
    </w:p>
    <w:p w:rsidR="00802293" w:rsidRDefault="00E064FD" w:rsidP="00802293">
      <w:pPr>
        <w:ind w:left="0"/>
        <w:rPr>
          <w:rFonts w:cs="Arial"/>
          <w:szCs w:val="20"/>
        </w:rPr>
      </w:pPr>
      <w:r w:rsidRPr="00C51919">
        <w:rPr>
          <w:rFonts w:cs="Arial"/>
          <w:szCs w:val="20"/>
        </w:rPr>
        <w:t xml:space="preserve">Ambas Subestaciones de Alta Tensión han sido diseñadas de modo que el fallo de una de ellas no interrumpe el suministro eléctrico de la línea, con transformadores de potencia de 230/23 </w:t>
      </w:r>
      <w:proofErr w:type="spellStart"/>
      <w:r w:rsidRPr="00C51919">
        <w:rPr>
          <w:rFonts w:cs="Arial"/>
          <w:szCs w:val="20"/>
        </w:rPr>
        <w:t>kV</w:t>
      </w:r>
      <w:proofErr w:type="spellEnd"/>
      <w:r w:rsidRPr="00C51919">
        <w:rPr>
          <w:rFonts w:cs="Arial"/>
          <w:szCs w:val="20"/>
        </w:rPr>
        <w:t xml:space="preserve"> y 30MVA’s de potencia.</w:t>
      </w:r>
      <w:r w:rsidR="00FE7AED">
        <w:rPr>
          <w:rFonts w:cs="Arial"/>
          <w:szCs w:val="20"/>
        </w:rPr>
        <w:t xml:space="preserve"> Estas </w:t>
      </w:r>
      <w:proofErr w:type="spellStart"/>
      <w:r w:rsidR="00FE7AED">
        <w:rPr>
          <w:rFonts w:cs="Arial"/>
          <w:szCs w:val="20"/>
        </w:rPr>
        <w:t>SEATs</w:t>
      </w:r>
      <w:proofErr w:type="spellEnd"/>
      <w:r w:rsidR="00FE7AED">
        <w:rPr>
          <w:rFonts w:cs="Arial"/>
          <w:szCs w:val="20"/>
        </w:rPr>
        <w:t xml:space="preserve"> alimentan d</w:t>
      </w:r>
      <w:r w:rsidR="00FE7AED" w:rsidRPr="00FE7AED">
        <w:rPr>
          <w:rFonts w:cs="Arial"/>
          <w:szCs w:val="20"/>
        </w:rPr>
        <w:t>os anillos redundantes de distribución: uno para tracción y otro para alumbrado y fuerza</w:t>
      </w:r>
      <w:r w:rsidR="00172741">
        <w:rPr>
          <w:rFonts w:cs="Arial"/>
          <w:szCs w:val="20"/>
        </w:rPr>
        <w:t xml:space="preserve">. El anillo de alumbrado y fuerza alimenta las 18 Subestaciones de Alumbrado y Fuerza (una por estación) que incorpora la línea. El anillo de tracción alimenta las 7 Subestaciones de Tracción a 1500 </w:t>
      </w:r>
      <w:proofErr w:type="spellStart"/>
      <w:r w:rsidR="00172741">
        <w:rPr>
          <w:rFonts w:cs="Arial"/>
          <w:szCs w:val="20"/>
        </w:rPr>
        <w:t>Vcc</w:t>
      </w:r>
      <w:proofErr w:type="spellEnd"/>
      <w:r w:rsidR="00172741">
        <w:rPr>
          <w:rFonts w:cs="Arial"/>
          <w:szCs w:val="20"/>
        </w:rPr>
        <w:t xml:space="preserve"> que se prevé instalar. Dichas subestaciones se encuentran ubicadas en las estaciones de la línea.</w:t>
      </w:r>
    </w:p>
    <w:p w:rsidR="00172741" w:rsidRPr="00C51919" w:rsidRDefault="00172741" w:rsidP="00802293">
      <w:pPr>
        <w:ind w:left="0"/>
        <w:rPr>
          <w:rFonts w:cs="Arial"/>
          <w:szCs w:val="20"/>
        </w:rPr>
      </w:pPr>
    </w:p>
    <w:p w:rsidR="00E064FD" w:rsidRPr="00C51919" w:rsidRDefault="00E064FD" w:rsidP="00802293">
      <w:pPr>
        <w:ind w:left="0"/>
        <w:rPr>
          <w:rFonts w:cs="Arial"/>
          <w:szCs w:val="20"/>
        </w:rPr>
      </w:pPr>
      <w:r w:rsidRPr="00C51919">
        <w:rPr>
          <w:rFonts w:cs="Arial"/>
          <w:szCs w:val="20"/>
        </w:rPr>
        <w:t>La operación de las Subestaciones es totalmente desatendida, gestionada a través de un telemando de energía desde el Centro de Control.</w:t>
      </w:r>
    </w:p>
    <w:p w:rsidR="00E064FD" w:rsidRPr="00C51919" w:rsidRDefault="00E064FD" w:rsidP="00802293">
      <w:pPr>
        <w:ind w:left="0"/>
        <w:rPr>
          <w:rFonts w:cs="Arial"/>
          <w:szCs w:val="20"/>
        </w:rPr>
      </w:pPr>
    </w:p>
    <w:p w:rsidR="00E064FD" w:rsidRPr="005C245F" w:rsidRDefault="005C245F" w:rsidP="005C245F">
      <w:pPr>
        <w:pStyle w:val="TITULO2EMA"/>
      </w:pPr>
      <w:bookmarkStart w:id="6" w:name="_Toc381202506"/>
      <w:r>
        <w:t>I</w:t>
      </w:r>
      <w:r w:rsidR="00E064FD">
        <w:t>NSTALACIONES</w:t>
      </w:r>
      <w:bookmarkEnd w:id="6"/>
    </w:p>
    <w:p w:rsidR="00E064FD" w:rsidRPr="00C51919" w:rsidRDefault="00E064FD" w:rsidP="00802293">
      <w:pPr>
        <w:ind w:left="0"/>
        <w:rPr>
          <w:rFonts w:cs="Arial"/>
          <w:szCs w:val="20"/>
        </w:rPr>
      </w:pPr>
      <w:r w:rsidRPr="00C51919">
        <w:rPr>
          <w:rFonts w:cs="Arial"/>
          <w:szCs w:val="20"/>
        </w:rPr>
        <w:t>La Línea está equipada con instalaciones tecnológicamente muy avanzadas, diseñadas con el fin de permitir un servicio de transporte seguro, fiable y de alta calidad. La siguiente lista establece las instalaciones más destacables:</w:t>
      </w:r>
    </w:p>
    <w:p w:rsidR="00E064FD" w:rsidRPr="00C51919" w:rsidRDefault="00E064FD" w:rsidP="00802293">
      <w:pPr>
        <w:ind w:left="0"/>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Instalaciones electromecánicas en estaciones:</w:t>
      </w:r>
    </w:p>
    <w:p w:rsidR="00E064FD" w:rsidRPr="00C51919" w:rsidRDefault="00E064FD" w:rsidP="00E064FD">
      <w:pPr>
        <w:tabs>
          <w:tab w:val="left" w:pos="426"/>
        </w:tabs>
        <w:ind w:left="426"/>
        <w:rPr>
          <w:rFonts w:cs="Arial"/>
          <w:szCs w:val="20"/>
        </w:rPr>
      </w:pP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Elevadores de acceso a estación y acceso a andén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Escaleras Mecánicas de acceso a estación y acceso a andén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Ventilación de estación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Iluminación basada en tecnología LED (estaciones enterradas)</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Sistema de Boletaje desatendido basado en tarjetas inteligentes sin contacto</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Sistema de Detección y Extinción de Incendios</w:t>
      </w:r>
    </w:p>
    <w:p w:rsidR="00706DC7" w:rsidRPr="00C51919" w:rsidRDefault="00706DC7" w:rsidP="00E064FD">
      <w:pPr>
        <w:tabs>
          <w:tab w:val="left" w:pos="709"/>
        </w:tabs>
        <w:autoSpaceDE w:val="0"/>
        <w:autoSpaceDN w:val="0"/>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Instalaciones electromecánicas en túnel:</w:t>
      </w:r>
    </w:p>
    <w:p w:rsidR="00E064FD" w:rsidRPr="00C51919" w:rsidRDefault="00E064FD" w:rsidP="00E064FD">
      <w:pPr>
        <w:tabs>
          <w:tab w:val="left" w:pos="709"/>
        </w:tabs>
        <w:autoSpaceDE w:val="0"/>
        <w:autoSpaceDN w:val="0"/>
        <w:rPr>
          <w:rFonts w:cs="Arial"/>
          <w:szCs w:val="20"/>
        </w:rPr>
      </w:pP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Ventilación de túnel.</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Iluminación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Drenaje</w:t>
      </w:r>
    </w:p>
    <w:p w:rsidR="00C331F7" w:rsidRDefault="00C331F7">
      <w:pPr>
        <w:widowControl/>
        <w:adjustRightInd/>
        <w:spacing w:line="240" w:lineRule="auto"/>
        <w:ind w:left="0"/>
        <w:jc w:val="left"/>
        <w:textAlignment w:val="auto"/>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Instalaciones de telecomunicaciones:</w:t>
      </w:r>
    </w:p>
    <w:p w:rsidR="00E064FD" w:rsidRPr="00C51919" w:rsidRDefault="00E064FD" w:rsidP="00E064FD">
      <w:pPr>
        <w:tabs>
          <w:tab w:val="left" w:pos="426"/>
        </w:tabs>
        <w:rPr>
          <w:rFonts w:cs="Arial"/>
          <w:szCs w:val="20"/>
        </w:rPr>
      </w:pPr>
    </w:p>
    <w:p w:rsidR="00E064FD" w:rsidRPr="00C51919" w:rsidRDefault="00E064FD" w:rsidP="004550C4">
      <w:pPr>
        <w:widowControl/>
        <w:numPr>
          <w:ilvl w:val="1"/>
          <w:numId w:val="31"/>
        </w:numPr>
        <w:tabs>
          <w:tab w:val="left" w:pos="709"/>
          <w:tab w:val="left" w:pos="851"/>
          <w:tab w:val="left" w:pos="1134"/>
        </w:tabs>
        <w:autoSpaceDE w:val="0"/>
        <w:autoSpaceDN w:val="0"/>
        <w:ind w:left="709" w:hanging="283"/>
        <w:textAlignment w:val="auto"/>
        <w:rPr>
          <w:rFonts w:cs="Arial"/>
          <w:szCs w:val="20"/>
        </w:rPr>
      </w:pPr>
      <w:r w:rsidRPr="00C51919">
        <w:rPr>
          <w:rFonts w:cs="Arial"/>
          <w:szCs w:val="20"/>
        </w:rPr>
        <w:lastRenderedPageBreak/>
        <w:t>Interfonos de Atención al Usuario o Emergencias distribuidos por estaciones e interior del material rodante.</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Sistema de CCTV en estaciones e interior del material rodante.</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Sistema de Pantallas de gran formato con información de tráfico y de operación.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Aviso automático de la llegada de trenes por Sonorización y Voceo en andenes.</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Red IP/MPLS de última generación.</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Radio de Explotación TETRA.</w:t>
      </w:r>
    </w:p>
    <w:p w:rsidR="00E064FD" w:rsidRPr="00C51919" w:rsidRDefault="00E064FD" w:rsidP="00E064FD">
      <w:pPr>
        <w:tabs>
          <w:tab w:val="left" w:pos="709"/>
        </w:tabs>
        <w:autoSpaceDE w:val="0"/>
        <w:autoSpaceDN w:val="0"/>
        <w:rPr>
          <w:rFonts w:cs="Arial"/>
          <w:szCs w:val="20"/>
        </w:rPr>
      </w:pPr>
    </w:p>
    <w:p w:rsidR="00E064FD" w:rsidRPr="00C51919" w:rsidRDefault="00E064FD" w:rsidP="004550C4">
      <w:pPr>
        <w:widowControl/>
        <w:numPr>
          <w:ilvl w:val="0"/>
          <w:numId w:val="30"/>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Instalaciones ferroviarias:</w:t>
      </w:r>
    </w:p>
    <w:p w:rsidR="00E064FD" w:rsidRPr="00C51919" w:rsidRDefault="00E064FD" w:rsidP="00E064FD">
      <w:pPr>
        <w:tabs>
          <w:tab w:val="left" w:pos="426"/>
        </w:tabs>
        <w:ind w:left="426"/>
        <w:rPr>
          <w:rFonts w:cs="Arial"/>
          <w:szCs w:val="20"/>
        </w:rPr>
      </w:pP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Sistema de control automático de trenes CBTC</w:t>
      </w:r>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 xml:space="preserve">Anillo redundante de MT a 23 </w:t>
      </w:r>
      <w:proofErr w:type="spellStart"/>
      <w:r w:rsidRPr="00C51919">
        <w:rPr>
          <w:rFonts w:cs="Arial"/>
          <w:szCs w:val="20"/>
        </w:rPr>
        <w:t>kV</w:t>
      </w:r>
      <w:proofErr w:type="spellEnd"/>
    </w:p>
    <w:p w:rsidR="00E064FD" w:rsidRPr="00C51919" w:rsidRDefault="00E064FD" w:rsidP="004550C4">
      <w:pPr>
        <w:widowControl/>
        <w:numPr>
          <w:ilvl w:val="1"/>
          <w:numId w:val="31"/>
        </w:numPr>
        <w:tabs>
          <w:tab w:val="left" w:pos="709"/>
          <w:tab w:val="left" w:pos="851"/>
          <w:tab w:val="left" w:pos="1134"/>
          <w:tab w:val="left" w:pos="1418"/>
          <w:tab w:val="left" w:pos="1701"/>
        </w:tabs>
        <w:autoSpaceDE w:val="0"/>
        <w:autoSpaceDN w:val="0"/>
        <w:ind w:hanging="1014"/>
        <w:textAlignment w:val="auto"/>
        <w:rPr>
          <w:rFonts w:cs="Arial"/>
          <w:szCs w:val="20"/>
        </w:rPr>
      </w:pPr>
      <w:r w:rsidRPr="00C51919">
        <w:rPr>
          <w:rFonts w:cs="Arial"/>
          <w:szCs w:val="20"/>
        </w:rPr>
        <w:t>7 Subestaciones de Tracción</w:t>
      </w:r>
    </w:p>
    <w:p w:rsidR="00802293" w:rsidRPr="00C51919" w:rsidRDefault="00802293" w:rsidP="00802293">
      <w:pPr>
        <w:ind w:left="0"/>
        <w:rPr>
          <w:rFonts w:cs="Arial"/>
          <w:szCs w:val="20"/>
        </w:rPr>
      </w:pPr>
    </w:p>
    <w:p w:rsidR="00802293" w:rsidRPr="002574CB" w:rsidRDefault="00426174" w:rsidP="00802293">
      <w:pPr>
        <w:pStyle w:val="TITULO2EMA"/>
      </w:pPr>
      <w:bookmarkStart w:id="7" w:name="_Toc381202507"/>
      <w:r>
        <w:t>VIADUCTO</w:t>
      </w:r>
      <w:bookmarkEnd w:id="7"/>
    </w:p>
    <w:p w:rsidR="00426174" w:rsidRDefault="00426174" w:rsidP="00426174">
      <w:pPr>
        <w:ind w:left="0"/>
      </w:pPr>
      <w:r>
        <w:t xml:space="preserve">Se trata de un viaducto con tablero metálico </w:t>
      </w:r>
      <w:r w:rsidR="006E3DB9">
        <w:t>constituido</w:t>
      </w:r>
      <w:r>
        <w:t xml:space="preserve"> con un cajón central de 2.50 m de anchura y costillas laterales cada 3 metros que se empotran en el cajón central para conseguir un ancho estándar de 10.70m (se incrementa en las zonas con radios inferiores a 250 m). El cajón central actúa como elemento resistente longitudinal, su parte superior actúa como pasillo de </w:t>
      </w:r>
      <w:r w:rsidR="006E3DB9">
        <w:t>evacuación</w:t>
      </w:r>
      <w:r>
        <w:t xml:space="preserve"> y por su interior se disponen los servicios.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El tablero se diseña como </w:t>
      </w:r>
      <w:proofErr w:type="spellStart"/>
      <w:r w:rsidRPr="00426174">
        <w:rPr>
          <w:rFonts w:cs="Arial"/>
          <w:szCs w:val="20"/>
        </w:rPr>
        <w:t>biapoyado</w:t>
      </w:r>
      <w:proofErr w:type="spellEnd"/>
      <w:r w:rsidRPr="00426174">
        <w:rPr>
          <w:rFonts w:cs="Arial"/>
          <w:szCs w:val="20"/>
        </w:rPr>
        <w:t xml:space="preserve"> (sin continuidad estructural entre vanos) con una separación de pilas del orden de 42m. Sobre la parte superior del cajón se dispone una losa de concreto haciendo que el tablero trabaje como sección mixta.</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En las </w:t>
      </w:r>
      <w:r w:rsidR="006E3DB9" w:rsidRPr="00426174">
        <w:rPr>
          <w:rFonts w:cs="Arial"/>
          <w:szCs w:val="20"/>
        </w:rPr>
        <w:t>proximidades</w:t>
      </w:r>
      <w:r w:rsidRPr="00426174">
        <w:rPr>
          <w:rFonts w:cs="Arial"/>
          <w:szCs w:val="20"/>
        </w:rPr>
        <w:t xml:space="preserve"> de las estaciones y con el fin de juntar las vías se elimina la parte superior del cajón y se va una disposición de tres tramos continuos con una separación entre pilas del orden de 30 m.</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EL gálibo mínimo para la circulación de vehículos por debajo del tablero es de 6 m, elevándose en las proximidades de los cruces con Periférico y Circunvalación (el viaducto pasa por encima de las infraestructuras existentes).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Las columnas son de concreto de sección variable y la cimentación se resuelve con un encepado y 4 pilas de 1.20 m de diámetro y de profundidad variable en función de la estratigrafía del terreno.</w:t>
      </w:r>
    </w:p>
    <w:p w:rsidR="00426174" w:rsidRPr="00426174" w:rsidRDefault="00426174" w:rsidP="00426174">
      <w:pPr>
        <w:ind w:left="0"/>
        <w:rPr>
          <w:rFonts w:cs="Arial"/>
          <w:szCs w:val="20"/>
        </w:rPr>
      </w:pPr>
    </w:p>
    <w:p w:rsidR="00426174" w:rsidRDefault="00426174" w:rsidP="00426174">
      <w:pPr>
        <w:ind w:left="0"/>
        <w:rPr>
          <w:rFonts w:cs="Arial"/>
          <w:szCs w:val="20"/>
        </w:rPr>
      </w:pPr>
      <w:r w:rsidRPr="00426174">
        <w:rPr>
          <w:rFonts w:cs="Arial"/>
          <w:szCs w:val="20"/>
        </w:rPr>
        <w:t xml:space="preserve">El objeto del viaducto es su construcción completa (cimentación, columnas y tablero). No se incluyen en los </w:t>
      </w:r>
      <w:r w:rsidRPr="00426174">
        <w:rPr>
          <w:rFonts w:cs="Arial"/>
          <w:szCs w:val="20"/>
        </w:rPr>
        <w:lastRenderedPageBreak/>
        <w:t>alcances los sistemas de fijación de vías ni los postes para la catenaria.</w:t>
      </w:r>
    </w:p>
    <w:p w:rsidR="00426174" w:rsidRDefault="00426174" w:rsidP="00F17853">
      <w:pPr>
        <w:ind w:left="0"/>
        <w:rPr>
          <w:rFonts w:cs="Arial"/>
          <w:szCs w:val="20"/>
        </w:rPr>
      </w:pPr>
    </w:p>
    <w:p w:rsidR="006E3DB9" w:rsidRDefault="006E3DB9" w:rsidP="006E3DB9">
      <w:pPr>
        <w:ind w:left="0"/>
        <w:jc w:val="center"/>
        <w:rPr>
          <w:rFonts w:cs="Arial"/>
          <w:szCs w:val="20"/>
        </w:rPr>
      </w:pPr>
      <w:r w:rsidRPr="006E3DB9">
        <w:rPr>
          <w:rFonts w:cs="Arial"/>
          <w:noProof/>
          <w:szCs w:val="20"/>
          <w:lang w:eastAsia="es-MX"/>
        </w:rPr>
        <w:drawing>
          <wp:inline distT="0" distB="0" distL="0" distR="0">
            <wp:extent cx="2622440" cy="2835548"/>
            <wp:effectExtent l="19050" t="0" r="6460" b="0"/>
            <wp:docPr id="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7480" t="18957" r="56491" b="11646"/>
                    <a:stretch>
                      <a:fillRect/>
                    </a:stretch>
                  </pic:blipFill>
                  <pic:spPr bwMode="auto">
                    <a:xfrm>
                      <a:off x="0" y="0"/>
                      <a:ext cx="2627157" cy="2840648"/>
                    </a:xfrm>
                    <a:prstGeom prst="rect">
                      <a:avLst/>
                    </a:prstGeom>
                    <a:noFill/>
                    <a:ln>
                      <a:noFill/>
                    </a:ln>
                  </pic:spPr>
                </pic:pic>
              </a:graphicData>
            </a:graphic>
          </wp:inline>
        </w:drawing>
      </w:r>
    </w:p>
    <w:p w:rsidR="006E3DB9" w:rsidRDefault="006E3DB9" w:rsidP="006E3DB9">
      <w:pPr>
        <w:ind w:left="0"/>
        <w:jc w:val="center"/>
        <w:rPr>
          <w:rFonts w:cs="Arial"/>
          <w:szCs w:val="20"/>
        </w:rPr>
      </w:pPr>
      <w:r w:rsidRPr="006E3DB9">
        <w:rPr>
          <w:rFonts w:cs="Arial"/>
          <w:szCs w:val="20"/>
        </w:rPr>
        <w:t xml:space="preserve">Figura 10. Alzado frontal de la columna </w:t>
      </w:r>
      <w:r>
        <w:rPr>
          <w:rFonts w:cs="Arial"/>
          <w:szCs w:val="20"/>
        </w:rPr>
        <w:t>tipo</w:t>
      </w:r>
    </w:p>
    <w:p w:rsidR="006E3DB9" w:rsidRPr="006E3DB9" w:rsidRDefault="006E3DB9" w:rsidP="006E3DB9">
      <w:pPr>
        <w:ind w:left="0"/>
        <w:jc w:val="center"/>
        <w:rPr>
          <w:rFonts w:cs="Arial"/>
          <w:szCs w:val="20"/>
          <w:lang w:val="es-ES"/>
        </w:rPr>
      </w:pPr>
    </w:p>
    <w:p w:rsidR="00F17853" w:rsidRPr="002574CB" w:rsidRDefault="00F17853" w:rsidP="00F17853">
      <w:pPr>
        <w:pStyle w:val="TITULO2EMA"/>
      </w:pPr>
      <w:bookmarkStart w:id="8" w:name="_Toc381202508"/>
      <w:r>
        <w:t>ESTACIONES E</w:t>
      </w:r>
      <w:r w:rsidR="00426174">
        <w:t>LEVADAS</w:t>
      </w:r>
      <w:bookmarkEnd w:id="8"/>
    </w:p>
    <w:p w:rsidR="00426174" w:rsidRDefault="00426174" w:rsidP="00426174">
      <w:pPr>
        <w:ind w:left="0"/>
      </w:pPr>
      <w:r>
        <w:t>Son 7 estaciones elevadas y todas ellas tienen la misma configuración estructural. El cuerpo de los andenes se resuelve como un gran puente metálico de unos 85 m de luz y 15 m de anchura que funciona mediante tres celosías tipo Warren (dos en fachada y una en el centro) que se apoyan en columnas-núcleo en sus extremos. Estas columnas se desplantan sobre un encepado con pilas de 1.50m cuyas dimensiones varían en función de la altura de la columna.</w:t>
      </w:r>
    </w:p>
    <w:p w:rsidR="00426174" w:rsidRDefault="00426174" w:rsidP="00426174"/>
    <w:p w:rsidR="00426174" w:rsidRDefault="005C245F" w:rsidP="00426174">
      <w:pPr>
        <w:ind w:left="0"/>
      </w:pPr>
      <w:r>
        <w:t>Para el cambio de andén (</w:t>
      </w:r>
      <w:r w:rsidR="00426174">
        <w:t>o cruce de la calle) se dispone de una caja negra de estructura metálica que permite bien el cruce por encima de los andenes o por debajo en función de la cota de la vía en cada estación. Dicha caja se vincula con las celosías principales del cuerpo de andenes.</w:t>
      </w:r>
    </w:p>
    <w:p w:rsidR="00426174" w:rsidRDefault="00426174" w:rsidP="00426174"/>
    <w:p w:rsidR="00426174" w:rsidRDefault="00426174" w:rsidP="00426174">
      <w:pPr>
        <w:ind w:left="0"/>
      </w:pPr>
      <w:r>
        <w:t xml:space="preserve">A la caja negra llegan las pasarelas de acceso (una por cada lado) las cuales se resuelven mediante estructura metálica haciendo trabajar cada forjado de modo independiente y transmitiendo las cargas verticales de la cubierta ligera sobre el forjado de la misma. Las columnas son apoyos de concreto que suelen permitir la ubicación de elevadores cimentados sobre pilas de 1 m de </w:t>
      </w:r>
      <w:r w:rsidR="005C245F">
        <w:t>diámetro</w:t>
      </w:r>
      <w:r>
        <w:t>.</w:t>
      </w:r>
    </w:p>
    <w:p w:rsidR="00426174" w:rsidRDefault="00426174" w:rsidP="00426174"/>
    <w:p w:rsidR="00426174" w:rsidRDefault="00426174" w:rsidP="00426174">
      <w:pPr>
        <w:ind w:left="0"/>
      </w:pPr>
      <w:r>
        <w:t xml:space="preserve">En la parte inferior de estación y ubicados entre las dos columnas núcleo se dispone de modo subterráneo los locales técnicos en un recinto excavado al abrigo de unas pantallas de pilotes con una solera inferior y una losa </w:t>
      </w:r>
      <w:r>
        <w:lastRenderedPageBreak/>
        <w:t>a modo de tapa.</w:t>
      </w:r>
    </w:p>
    <w:p w:rsidR="00426174" w:rsidRDefault="00426174" w:rsidP="00426174"/>
    <w:p w:rsidR="006E3DB9" w:rsidRDefault="006E3DB9" w:rsidP="00426174">
      <w:pPr>
        <w:ind w:left="0"/>
      </w:pPr>
    </w:p>
    <w:p w:rsidR="006E3DB9" w:rsidRDefault="006E3DB9" w:rsidP="00426174">
      <w:pPr>
        <w:ind w:left="0"/>
      </w:pPr>
    </w:p>
    <w:p w:rsidR="00426174" w:rsidRDefault="00426174" w:rsidP="00F17853">
      <w:pPr>
        <w:ind w:left="0"/>
        <w:rPr>
          <w:rFonts w:cs="Arial"/>
          <w:szCs w:val="20"/>
        </w:rPr>
      </w:pPr>
      <w:r>
        <w:t>El alcance del contrato implica la estructura, acabados y las siguientes instalaciones:</w:t>
      </w:r>
    </w:p>
    <w:p w:rsidR="00426174" w:rsidRPr="00426174" w:rsidRDefault="00426174" w:rsidP="00426174">
      <w:pPr>
        <w:widowControl/>
        <w:numPr>
          <w:ilvl w:val="0"/>
          <w:numId w:val="30"/>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426174" w:rsidRPr="00426174" w:rsidRDefault="00426174" w:rsidP="00426174">
      <w:pPr>
        <w:widowControl/>
        <w:numPr>
          <w:ilvl w:val="0"/>
          <w:numId w:val="30"/>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426174" w:rsidRPr="00426174" w:rsidRDefault="00426174" w:rsidP="00426174">
      <w:pPr>
        <w:widowControl/>
        <w:numPr>
          <w:ilvl w:val="0"/>
          <w:numId w:val="30"/>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de Ventilación</w:t>
      </w:r>
    </w:p>
    <w:p w:rsidR="00426174" w:rsidRPr="00426174" w:rsidRDefault="00426174" w:rsidP="00426174">
      <w:pPr>
        <w:widowControl/>
        <w:numPr>
          <w:ilvl w:val="0"/>
          <w:numId w:val="30"/>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426174" w:rsidRDefault="00426174" w:rsidP="00426174">
      <w:pPr>
        <w:widowControl/>
        <w:numPr>
          <w:ilvl w:val="0"/>
          <w:numId w:val="30"/>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6E3DB9" w:rsidRDefault="006E3DB9" w:rsidP="006E3DB9">
      <w:pPr>
        <w:widowControl/>
        <w:tabs>
          <w:tab w:val="left" w:pos="426"/>
          <w:tab w:val="left" w:pos="851"/>
          <w:tab w:val="left" w:pos="1134"/>
          <w:tab w:val="left" w:pos="1418"/>
          <w:tab w:val="left" w:pos="1701"/>
        </w:tabs>
        <w:adjustRightInd/>
        <w:textAlignment w:val="auto"/>
        <w:rPr>
          <w:rFonts w:cs="Arial"/>
          <w:szCs w:val="20"/>
        </w:rPr>
      </w:pPr>
    </w:p>
    <w:p w:rsid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rPr>
      </w:pPr>
      <w:r w:rsidRPr="006E3DB9">
        <w:rPr>
          <w:rFonts w:cs="Arial"/>
          <w:noProof/>
          <w:szCs w:val="20"/>
          <w:lang w:eastAsia="es-MX"/>
        </w:rPr>
        <w:drawing>
          <wp:inline distT="0" distB="0" distL="0" distR="0">
            <wp:extent cx="4657474" cy="2493034"/>
            <wp:effectExtent l="19050" t="0" r="0" b="0"/>
            <wp:docPr id="2" name="Imagen 9"/>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12" cstate="print"/>
                    <a:stretch>
                      <a:fillRect/>
                    </a:stretch>
                  </pic:blipFill>
                  <pic:spPr>
                    <a:xfrm>
                      <a:off x="0" y="0"/>
                      <a:ext cx="4661400" cy="2495135"/>
                    </a:xfrm>
                    <a:prstGeom prst="rect">
                      <a:avLst/>
                    </a:prstGeom>
                  </pic:spPr>
                </pic:pic>
              </a:graphicData>
            </a:graphic>
          </wp:inline>
        </w:drawing>
      </w:r>
    </w:p>
    <w:p w:rsidR="006E3DB9" w:rsidRPr="006E3DB9" w:rsidRDefault="006E3DB9" w:rsidP="006E3DB9">
      <w:pPr>
        <w:widowControl/>
        <w:adjustRightInd/>
        <w:ind w:left="0"/>
        <w:jc w:val="center"/>
        <w:textAlignment w:val="auto"/>
        <w:rPr>
          <w:rFonts w:cs="Arial"/>
          <w:szCs w:val="20"/>
        </w:rPr>
      </w:pPr>
      <w:r w:rsidRPr="006E3DB9">
        <w:rPr>
          <w:rFonts w:cs="Arial"/>
          <w:szCs w:val="20"/>
        </w:rPr>
        <w:t xml:space="preserve">Figura </w:t>
      </w:r>
      <w:r>
        <w:rPr>
          <w:rFonts w:cs="Arial"/>
          <w:szCs w:val="20"/>
        </w:rPr>
        <w:t>3</w:t>
      </w:r>
      <w:r w:rsidRPr="006E3DB9">
        <w:rPr>
          <w:rFonts w:cs="Arial"/>
          <w:szCs w:val="20"/>
        </w:rPr>
        <w:t>. Representación de solución de Estación Periférico – Zapopan en elevada</w:t>
      </w:r>
    </w:p>
    <w:p w:rsidR="006E3DB9" w:rsidRP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lang w:val="es-ES"/>
        </w:rPr>
      </w:pPr>
    </w:p>
    <w:p w:rsidR="00F17853" w:rsidRPr="002574CB" w:rsidRDefault="00F17853" w:rsidP="00F17853">
      <w:pPr>
        <w:pStyle w:val="TITULO2EMA"/>
      </w:pPr>
      <w:bookmarkStart w:id="9" w:name="_Toc381202509"/>
      <w:r>
        <w:t>CAMPAÑA DE MECÁNICA DE SUELOS COMPLEMENTARIA</w:t>
      </w:r>
      <w:bookmarkEnd w:id="9"/>
    </w:p>
    <w:p w:rsidR="00426174" w:rsidRDefault="00426174" w:rsidP="00426174">
      <w:pPr>
        <w:ind w:left="0"/>
      </w:pPr>
      <w:r>
        <w:t>Se entrega toda la documentación del estudio de mecánica de suelos realizada durante el desarrollo del Proyecto Ejecutivo y se presenta la propuesta de estudios complementarios a realizar por el contratista y que deberá considerar en sus alcances, programas y presupuesto.</w:t>
      </w:r>
    </w:p>
    <w:p w:rsidR="00426174" w:rsidRPr="00426174" w:rsidRDefault="00426174" w:rsidP="00F17853">
      <w:pPr>
        <w:ind w:left="0"/>
        <w:rPr>
          <w:rFonts w:cs="Arial"/>
          <w:szCs w:val="20"/>
        </w:rPr>
      </w:pPr>
    </w:p>
    <w:p w:rsidR="00E064FD" w:rsidRDefault="00E064FD" w:rsidP="00C744FD">
      <w:pPr>
        <w:pStyle w:val="TITULO2EMA"/>
      </w:pPr>
      <w:bookmarkStart w:id="10" w:name="_Toc381202510"/>
      <w:r>
        <w:t>EXCLUSIONES</w:t>
      </w:r>
      <w:r w:rsidR="005C245F">
        <w:t xml:space="preserve"> DEL VIADUCTO</w:t>
      </w:r>
      <w:r w:rsidR="00F17853">
        <w:t xml:space="preserve"> Y ESTACIONES</w:t>
      </w:r>
      <w:bookmarkEnd w:id="10"/>
    </w:p>
    <w:p w:rsidR="00426174" w:rsidRDefault="00426174" w:rsidP="00426174">
      <w:pPr>
        <w:ind w:left="0"/>
      </w:pPr>
      <w:r>
        <w:t>En el viaducto no debe considerarse el sistema de fijación de vías ni los trabajos relacionados con la catenaria.</w:t>
      </w:r>
    </w:p>
    <w:p w:rsidR="00426174" w:rsidRDefault="00426174" w:rsidP="00426174">
      <w:pPr>
        <w:ind w:left="0"/>
      </w:pPr>
      <w:r>
        <w:t>En las estaciones no deben considerarse aquellas instalaciones electromecánicas que no estén descritas en el Proyecto Ejecutivo.</w:t>
      </w:r>
    </w:p>
    <w:p w:rsidR="00802293" w:rsidRPr="00C51919" w:rsidRDefault="00802293" w:rsidP="00802293">
      <w:pPr>
        <w:ind w:left="0"/>
        <w:rPr>
          <w:rFonts w:cs="Arial"/>
          <w:szCs w:val="20"/>
        </w:rPr>
      </w:pPr>
    </w:p>
    <w:sectPr w:rsidR="00802293" w:rsidRPr="00C51919" w:rsidSect="00BE2517">
      <w:headerReference w:type="default" r:id="rId13"/>
      <w:pgSz w:w="12242" w:h="15842" w:code="1"/>
      <w:pgMar w:top="1134" w:right="1185" w:bottom="1134" w:left="1134" w:header="851"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2C3A" w:rsidRDefault="00D22C3A" w:rsidP="00307B9D">
      <w:r>
        <w:separator/>
      </w:r>
    </w:p>
    <w:p w:rsidR="00D22C3A" w:rsidRDefault="00D22C3A" w:rsidP="00307B9D"/>
  </w:endnote>
  <w:endnote w:type="continuationSeparator" w:id="0">
    <w:p w:rsidR="00D22C3A" w:rsidRDefault="00D22C3A" w:rsidP="00307B9D">
      <w:r>
        <w:continuationSeparator/>
      </w:r>
    </w:p>
    <w:p w:rsidR="00D22C3A" w:rsidRDefault="00D22C3A" w:rsidP="00307B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Bk BT">
    <w:altName w:val="Segoe UI"/>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Negrita">
    <w:panose1 w:val="02020803070505020304"/>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2C3A" w:rsidRDefault="00D22C3A" w:rsidP="00307B9D">
      <w:r>
        <w:separator/>
      </w:r>
    </w:p>
    <w:p w:rsidR="00D22C3A" w:rsidRDefault="00D22C3A" w:rsidP="00307B9D"/>
  </w:footnote>
  <w:footnote w:type="continuationSeparator" w:id="0">
    <w:p w:rsidR="00D22C3A" w:rsidRDefault="00D22C3A" w:rsidP="00307B9D">
      <w:r>
        <w:continuationSeparator/>
      </w:r>
    </w:p>
    <w:p w:rsidR="00D22C3A" w:rsidRDefault="00D22C3A" w:rsidP="00307B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DB9" w:rsidRDefault="006C5728" w:rsidP="00715768">
    <w:pPr>
      <w:pStyle w:val="Encabezado"/>
      <w:jc w:val="left"/>
      <w:rPr>
        <w:color w:val="C0C0C0"/>
        <w:sz w:val="22"/>
      </w:rPr>
    </w:pPr>
    <w:r>
      <w:t xml:space="preserve">          </w:t>
    </w:r>
    <w:r>
      <w:rPr>
        <w:noProof/>
        <w:lang w:eastAsia="es-MX"/>
      </w:rPr>
      <w:drawing>
        <wp:inline distT="0" distB="0" distL="0" distR="0">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006E3DB9" w:rsidRPr="0060052F">
      <w:t xml:space="preserve">Licitación Pública Nacional N° </w:t>
    </w:r>
    <w:r w:rsidR="006E3DB9">
      <w:t>P</w:t>
    </w:r>
    <w:r w:rsidR="006E3DB9" w:rsidRPr="00715768">
      <w:t xml:space="preserve">O-009000988-N____-2014 </w:t>
    </w:r>
  </w:p>
  <w:p w:rsidR="006E3DB9" w:rsidRPr="00C03592" w:rsidRDefault="006E3DB9" w:rsidP="007157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2EB19F7"/>
    <w:multiLevelType w:val="hybridMultilevel"/>
    <w:tmpl w:val="BF5EFAF4"/>
    <w:lvl w:ilvl="0" w:tplc="0C0A000F">
      <w:start w:val="1"/>
      <w:numFmt w:val="decimal"/>
      <w:lvlText w:val="%1."/>
      <w:lvlJc w:val="left"/>
      <w:pPr>
        <w:ind w:left="867" w:hanging="360"/>
      </w:pPr>
    </w:lvl>
    <w:lvl w:ilvl="1" w:tplc="0C0A0019" w:tentative="1">
      <w:start w:val="1"/>
      <w:numFmt w:val="lowerLetter"/>
      <w:lvlText w:val="%2."/>
      <w:lvlJc w:val="left"/>
      <w:pPr>
        <w:ind w:left="1587" w:hanging="360"/>
      </w:pPr>
    </w:lvl>
    <w:lvl w:ilvl="2" w:tplc="0C0A001B" w:tentative="1">
      <w:start w:val="1"/>
      <w:numFmt w:val="lowerRoman"/>
      <w:lvlText w:val="%3."/>
      <w:lvlJc w:val="right"/>
      <w:pPr>
        <w:ind w:left="2307" w:hanging="180"/>
      </w:pPr>
    </w:lvl>
    <w:lvl w:ilvl="3" w:tplc="0C0A000F" w:tentative="1">
      <w:start w:val="1"/>
      <w:numFmt w:val="decimal"/>
      <w:lvlText w:val="%4."/>
      <w:lvlJc w:val="left"/>
      <w:pPr>
        <w:ind w:left="3027" w:hanging="360"/>
      </w:pPr>
    </w:lvl>
    <w:lvl w:ilvl="4" w:tplc="0C0A0019" w:tentative="1">
      <w:start w:val="1"/>
      <w:numFmt w:val="lowerLetter"/>
      <w:lvlText w:val="%5."/>
      <w:lvlJc w:val="left"/>
      <w:pPr>
        <w:ind w:left="3747" w:hanging="360"/>
      </w:pPr>
    </w:lvl>
    <w:lvl w:ilvl="5" w:tplc="0C0A001B" w:tentative="1">
      <w:start w:val="1"/>
      <w:numFmt w:val="lowerRoman"/>
      <w:lvlText w:val="%6."/>
      <w:lvlJc w:val="right"/>
      <w:pPr>
        <w:ind w:left="4467" w:hanging="180"/>
      </w:pPr>
    </w:lvl>
    <w:lvl w:ilvl="6" w:tplc="0C0A000F" w:tentative="1">
      <w:start w:val="1"/>
      <w:numFmt w:val="decimal"/>
      <w:lvlText w:val="%7."/>
      <w:lvlJc w:val="left"/>
      <w:pPr>
        <w:ind w:left="5187" w:hanging="360"/>
      </w:pPr>
    </w:lvl>
    <w:lvl w:ilvl="7" w:tplc="0C0A0019" w:tentative="1">
      <w:start w:val="1"/>
      <w:numFmt w:val="lowerLetter"/>
      <w:lvlText w:val="%8."/>
      <w:lvlJc w:val="left"/>
      <w:pPr>
        <w:ind w:left="5907" w:hanging="360"/>
      </w:pPr>
    </w:lvl>
    <w:lvl w:ilvl="8" w:tplc="0C0A001B" w:tentative="1">
      <w:start w:val="1"/>
      <w:numFmt w:val="lowerRoman"/>
      <w:lvlText w:val="%9."/>
      <w:lvlJc w:val="right"/>
      <w:pPr>
        <w:ind w:left="6627" w:hanging="180"/>
      </w:pPr>
    </w:lvl>
  </w:abstractNum>
  <w:abstractNum w:abstractNumId="4">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7">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
    <w:nsid w:val="09F640DF"/>
    <w:multiLevelType w:val="multilevel"/>
    <w:tmpl w:val="05526D3C"/>
    <w:lvl w:ilvl="0">
      <w:start w:val="1"/>
      <w:numFmt w:val="decimal"/>
      <w:pStyle w:val="TITULO1EMA"/>
      <w:lvlText w:val="%1."/>
      <w:lvlJc w:val="left"/>
      <w:pPr>
        <w:ind w:left="360" w:hanging="360"/>
      </w:pPr>
      <w:rPr>
        <w:rFonts w:ascii="Arial" w:hAnsi="Arial" w:hint="default"/>
        <w:b/>
        <w:i w:val="0"/>
        <w:sz w:val="28"/>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2">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3">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4">
    <w:nsid w:val="1626620F"/>
    <w:multiLevelType w:val="hybridMultilevel"/>
    <w:tmpl w:val="3216C39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175D1077"/>
    <w:multiLevelType w:val="hybridMultilevel"/>
    <w:tmpl w:val="A860D52A"/>
    <w:lvl w:ilvl="0" w:tplc="0C0A0001">
      <w:start w:val="1"/>
      <w:numFmt w:val="bullet"/>
      <w:lvlText w:val=""/>
      <w:lvlJc w:val="left"/>
      <w:pPr>
        <w:ind w:left="1457" w:hanging="360"/>
      </w:pPr>
      <w:rPr>
        <w:rFonts w:ascii="Symbol" w:hAnsi="Symbol" w:hint="default"/>
      </w:rPr>
    </w:lvl>
    <w:lvl w:ilvl="1" w:tplc="0C0A0003" w:tentative="1">
      <w:start w:val="1"/>
      <w:numFmt w:val="bullet"/>
      <w:lvlText w:val="o"/>
      <w:lvlJc w:val="left"/>
      <w:pPr>
        <w:ind w:left="2177" w:hanging="360"/>
      </w:pPr>
      <w:rPr>
        <w:rFonts w:ascii="Courier New" w:hAnsi="Courier New" w:cs="Courier New" w:hint="default"/>
      </w:rPr>
    </w:lvl>
    <w:lvl w:ilvl="2" w:tplc="0C0A0005" w:tentative="1">
      <w:start w:val="1"/>
      <w:numFmt w:val="bullet"/>
      <w:lvlText w:val=""/>
      <w:lvlJc w:val="left"/>
      <w:pPr>
        <w:ind w:left="2897" w:hanging="360"/>
      </w:pPr>
      <w:rPr>
        <w:rFonts w:ascii="Wingdings" w:hAnsi="Wingdings" w:hint="default"/>
      </w:rPr>
    </w:lvl>
    <w:lvl w:ilvl="3" w:tplc="0C0A0001" w:tentative="1">
      <w:start w:val="1"/>
      <w:numFmt w:val="bullet"/>
      <w:lvlText w:val=""/>
      <w:lvlJc w:val="left"/>
      <w:pPr>
        <w:ind w:left="3617" w:hanging="360"/>
      </w:pPr>
      <w:rPr>
        <w:rFonts w:ascii="Symbol" w:hAnsi="Symbol" w:hint="default"/>
      </w:rPr>
    </w:lvl>
    <w:lvl w:ilvl="4" w:tplc="0C0A0003" w:tentative="1">
      <w:start w:val="1"/>
      <w:numFmt w:val="bullet"/>
      <w:lvlText w:val="o"/>
      <w:lvlJc w:val="left"/>
      <w:pPr>
        <w:ind w:left="4337" w:hanging="360"/>
      </w:pPr>
      <w:rPr>
        <w:rFonts w:ascii="Courier New" w:hAnsi="Courier New" w:cs="Courier New" w:hint="default"/>
      </w:rPr>
    </w:lvl>
    <w:lvl w:ilvl="5" w:tplc="0C0A0005" w:tentative="1">
      <w:start w:val="1"/>
      <w:numFmt w:val="bullet"/>
      <w:lvlText w:val=""/>
      <w:lvlJc w:val="left"/>
      <w:pPr>
        <w:ind w:left="5057" w:hanging="360"/>
      </w:pPr>
      <w:rPr>
        <w:rFonts w:ascii="Wingdings" w:hAnsi="Wingdings" w:hint="default"/>
      </w:rPr>
    </w:lvl>
    <w:lvl w:ilvl="6" w:tplc="0C0A0001" w:tentative="1">
      <w:start w:val="1"/>
      <w:numFmt w:val="bullet"/>
      <w:lvlText w:val=""/>
      <w:lvlJc w:val="left"/>
      <w:pPr>
        <w:ind w:left="5777" w:hanging="360"/>
      </w:pPr>
      <w:rPr>
        <w:rFonts w:ascii="Symbol" w:hAnsi="Symbol" w:hint="default"/>
      </w:rPr>
    </w:lvl>
    <w:lvl w:ilvl="7" w:tplc="0C0A0003" w:tentative="1">
      <w:start w:val="1"/>
      <w:numFmt w:val="bullet"/>
      <w:lvlText w:val="o"/>
      <w:lvlJc w:val="left"/>
      <w:pPr>
        <w:ind w:left="6497" w:hanging="360"/>
      </w:pPr>
      <w:rPr>
        <w:rFonts w:ascii="Courier New" w:hAnsi="Courier New" w:cs="Courier New" w:hint="default"/>
      </w:rPr>
    </w:lvl>
    <w:lvl w:ilvl="8" w:tplc="0C0A0005" w:tentative="1">
      <w:start w:val="1"/>
      <w:numFmt w:val="bullet"/>
      <w:lvlText w:val=""/>
      <w:lvlJc w:val="left"/>
      <w:pPr>
        <w:ind w:left="7217" w:hanging="360"/>
      </w:pPr>
      <w:rPr>
        <w:rFonts w:ascii="Wingdings" w:hAnsi="Wingdings" w:hint="default"/>
      </w:rPr>
    </w:lvl>
  </w:abstractNum>
  <w:abstractNum w:abstractNumId="16">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1C732BE4"/>
    <w:multiLevelType w:val="hybridMultilevel"/>
    <w:tmpl w:val="3216C39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1F665199"/>
    <w:multiLevelType w:val="hybridMultilevel"/>
    <w:tmpl w:val="3EEA050A"/>
    <w:lvl w:ilvl="0" w:tplc="0C0A0001">
      <w:start w:val="1"/>
      <w:numFmt w:val="bullet"/>
      <w:lvlText w:val=""/>
      <w:lvlJc w:val="left"/>
      <w:pPr>
        <w:ind w:left="1457" w:hanging="360"/>
      </w:pPr>
      <w:rPr>
        <w:rFonts w:ascii="Symbol" w:hAnsi="Symbol" w:hint="default"/>
      </w:rPr>
    </w:lvl>
    <w:lvl w:ilvl="1" w:tplc="0C0A0003" w:tentative="1">
      <w:start w:val="1"/>
      <w:numFmt w:val="bullet"/>
      <w:lvlText w:val="o"/>
      <w:lvlJc w:val="left"/>
      <w:pPr>
        <w:ind w:left="2177" w:hanging="360"/>
      </w:pPr>
      <w:rPr>
        <w:rFonts w:ascii="Courier New" w:hAnsi="Courier New" w:cs="Courier New" w:hint="default"/>
      </w:rPr>
    </w:lvl>
    <w:lvl w:ilvl="2" w:tplc="0C0A0005" w:tentative="1">
      <w:start w:val="1"/>
      <w:numFmt w:val="bullet"/>
      <w:lvlText w:val=""/>
      <w:lvlJc w:val="left"/>
      <w:pPr>
        <w:ind w:left="2897" w:hanging="360"/>
      </w:pPr>
      <w:rPr>
        <w:rFonts w:ascii="Wingdings" w:hAnsi="Wingdings" w:hint="default"/>
      </w:rPr>
    </w:lvl>
    <w:lvl w:ilvl="3" w:tplc="0C0A0001" w:tentative="1">
      <w:start w:val="1"/>
      <w:numFmt w:val="bullet"/>
      <w:lvlText w:val=""/>
      <w:lvlJc w:val="left"/>
      <w:pPr>
        <w:ind w:left="3617" w:hanging="360"/>
      </w:pPr>
      <w:rPr>
        <w:rFonts w:ascii="Symbol" w:hAnsi="Symbol" w:hint="default"/>
      </w:rPr>
    </w:lvl>
    <w:lvl w:ilvl="4" w:tplc="0C0A0003" w:tentative="1">
      <w:start w:val="1"/>
      <w:numFmt w:val="bullet"/>
      <w:lvlText w:val="o"/>
      <w:lvlJc w:val="left"/>
      <w:pPr>
        <w:ind w:left="4337" w:hanging="360"/>
      </w:pPr>
      <w:rPr>
        <w:rFonts w:ascii="Courier New" w:hAnsi="Courier New" w:cs="Courier New" w:hint="default"/>
      </w:rPr>
    </w:lvl>
    <w:lvl w:ilvl="5" w:tplc="0C0A0005" w:tentative="1">
      <w:start w:val="1"/>
      <w:numFmt w:val="bullet"/>
      <w:lvlText w:val=""/>
      <w:lvlJc w:val="left"/>
      <w:pPr>
        <w:ind w:left="5057" w:hanging="360"/>
      </w:pPr>
      <w:rPr>
        <w:rFonts w:ascii="Wingdings" w:hAnsi="Wingdings" w:hint="default"/>
      </w:rPr>
    </w:lvl>
    <w:lvl w:ilvl="6" w:tplc="0C0A0001" w:tentative="1">
      <w:start w:val="1"/>
      <w:numFmt w:val="bullet"/>
      <w:lvlText w:val=""/>
      <w:lvlJc w:val="left"/>
      <w:pPr>
        <w:ind w:left="5777" w:hanging="360"/>
      </w:pPr>
      <w:rPr>
        <w:rFonts w:ascii="Symbol" w:hAnsi="Symbol" w:hint="default"/>
      </w:rPr>
    </w:lvl>
    <w:lvl w:ilvl="7" w:tplc="0C0A0003" w:tentative="1">
      <w:start w:val="1"/>
      <w:numFmt w:val="bullet"/>
      <w:lvlText w:val="o"/>
      <w:lvlJc w:val="left"/>
      <w:pPr>
        <w:ind w:left="6497" w:hanging="360"/>
      </w:pPr>
      <w:rPr>
        <w:rFonts w:ascii="Courier New" w:hAnsi="Courier New" w:cs="Courier New" w:hint="default"/>
      </w:rPr>
    </w:lvl>
    <w:lvl w:ilvl="8" w:tplc="0C0A0005" w:tentative="1">
      <w:start w:val="1"/>
      <w:numFmt w:val="bullet"/>
      <w:lvlText w:val=""/>
      <w:lvlJc w:val="left"/>
      <w:pPr>
        <w:ind w:left="7217" w:hanging="360"/>
      </w:pPr>
      <w:rPr>
        <w:rFonts w:ascii="Wingdings" w:hAnsi="Wingdings" w:hint="default"/>
      </w:rPr>
    </w:lvl>
  </w:abstractNum>
  <w:abstractNum w:abstractNumId="19">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20">
    <w:nsid w:val="2CD8191F"/>
    <w:multiLevelType w:val="hybridMultilevel"/>
    <w:tmpl w:val="D37EFFDC"/>
    <w:lvl w:ilvl="0" w:tplc="0C0A0001">
      <w:start w:val="1"/>
      <w:numFmt w:val="bullet"/>
      <w:lvlText w:val=""/>
      <w:lvlJc w:val="left"/>
      <w:pPr>
        <w:ind w:left="1457" w:hanging="360"/>
      </w:pPr>
      <w:rPr>
        <w:rFonts w:ascii="Symbol" w:hAnsi="Symbol" w:hint="default"/>
      </w:rPr>
    </w:lvl>
    <w:lvl w:ilvl="1" w:tplc="0C0A0003" w:tentative="1">
      <w:start w:val="1"/>
      <w:numFmt w:val="bullet"/>
      <w:lvlText w:val="o"/>
      <w:lvlJc w:val="left"/>
      <w:pPr>
        <w:ind w:left="2177" w:hanging="360"/>
      </w:pPr>
      <w:rPr>
        <w:rFonts w:ascii="Courier New" w:hAnsi="Courier New" w:cs="Courier New" w:hint="default"/>
      </w:rPr>
    </w:lvl>
    <w:lvl w:ilvl="2" w:tplc="0C0A0005" w:tentative="1">
      <w:start w:val="1"/>
      <w:numFmt w:val="bullet"/>
      <w:lvlText w:val=""/>
      <w:lvlJc w:val="left"/>
      <w:pPr>
        <w:ind w:left="2897" w:hanging="360"/>
      </w:pPr>
      <w:rPr>
        <w:rFonts w:ascii="Wingdings" w:hAnsi="Wingdings" w:hint="default"/>
      </w:rPr>
    </w:lvl>
    <w:lvl w:ilvl="3" w:tplc="0C0A0001" w:tentative="1">
      <w:start w:val="1"/>
      <w:numFmt w:val="bullet"/>
      <w:lvlText w:val=""/>
      <w:lvlJc w:val="left"/>
      <w:pPr>
        <w:ind w:left="3617" w:hanging="360"/>
      </w:pPr>
      <w:rPr>
        <w:rFonts w:ascii="Symbol" w:hAnsi="Symbol" w:hint="default"/>
      </w:rPr>
    </w:lvl>
    <w:lvl w:ilvl="4" w:tplc="0C0A0003" w:tentative="1">
      <w:start w:val="1"/>
      <w:numFmt w:val="bullet"/>
      <w:lvlText w:val="o"/>
      <w:lvlJc w:val="left"/>
      <w:pPr>
        <w:ind w:left="4337" w:hanging="360"/>
      </w:pPr>
      <w:rPr>
        <w:rFonts w:ascii="Courier New" w:hAnsi="Courier New" w:cs="Courier New" w:hint="default"/>
      </w:rPr>
    </w:lvl>
    <w:lvl w:ilvl="5" w:tplc="0C0A0005" w:tentative="1">
      <w:start w:val="1"/>
      <w:numFmt w:val="bullet"/>
      <w:lvlText w:val=""/>
      <w:lvlJc w:val="left"/>
      <w:pPr>
        <w:ind w:left="5057" w:hanging="360"/>
      </w:pPr>
      <w:rPr>
        <w:rFonts w:ascii="Wingdings" w:hAnsi="Wingdings" w:hint="default"/>
      </w:rPr>
    </w:lvl>
    <w:lvl w:ilvl="6" w:tplc="0C0A0001" w:tentative="1">
      <w:start w:val="1"/>
      <w:numFmt w:val="bullet"/>
      <w:lvlText w:val=""/>
      <w:lvlJc w:val="left"/>
      <w:pPr>
        <w:ind w:left="5777" w:hanging="360"/>
      </w:pPr>
      <w:rPr>
        <w:rFonts w:ascii="Symbol" w:hAnsi="Symbol" w:hint="default"/>
      </w:rPr>
    </w:lvl>
    <w:lvl w:ilvl="7" w:tplc="0C0A0003" w:tentative="1">
      <w:start w:val="1"/>
      <w:numFmt w:val="bullet"/>
      <w:lvlText w:val="o"/>
      <w:lvlJc w:val="left"/>
      <w:pPr>
        <w:ind w:left="6497" w:hanging="360"/>
      </w:pPr>
      <w:rPr>
        <w:rFonts w:ascii="Courier New" w:hAnsi="Courier New" w:cs="Courier New" w:hint="default"/>
      </w:rPr>
    </w:lvl>
    <w:lvl w:ilvl="8" w:tplc="0C0A0005" w:tentative="1">
      <w:start w:val="1"/>
      <w:numFmt w:val="bullet"/>
      <w:lvlText w:val=""/>
      <w:lvlJc w:val="left"/>
      <w:pPr>
        <w:ind w:left="7217" w:hanging="360"/>
      </w:pPr>
      <w:rPr>
        <w:rFonts w:ascii="Wingdings" w:hAnsi="Wingdings" w:hint="default"/>
      </w:rPr>
    </w:lvl>
  </w:abstractNum>
  <w:abstractNum w:abstractNumId="21">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2">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3C1A7ED3"/>
    <w:multiLevelType w:val="hybridMultilevel"/>
    <w:tmpl w:val="64B8721A"/>
    <w:lvl w:ilvl="0" w:tplc="0C0A000F">
      <w:start w:val="1"/>
      <w:numFmt w:val="decimal"/>
      <w:lvlText w:val="%1."/>
      <w:lvlJc w:val="left"/>
      <w:pPr>
        <w:ind w:left="1800" w:hanging="360"/>
      </w:pPr>
    </w:lvl>
    <w:lvl w:ilvl="1" w:tplc="0C0A0019" w:tentative="1">
      <w:start w:val="1"/>
      <w:numFmt w:val="lowerLetter"/>
      <w:lvlText w:val="%2."/>
      <w:lvlJc w:val="left"/>
      <w:pPr>
        <w:ind w:left="2520" w:hanging="360"/>
      </w:pPr>
    </w:lvl>
    <w:lvl w:ilvl="2" w:tplc="0C0A001B" w:tentative="1">
      <w:start w:val="1"/>
      <w:numFmt w:val="lowerRoman"/>
      <w:lvlText w:val="%3."/>
      <w:lvlJc w:val="right"/>
      <w:pPr>
        <w:ind w:left="3240" w:hanging="180"/>
      </w:pPr>
    </w:lvl>
    <w:lvl w:ilvl="3" w:tplc="0C0A000F" w:tentative="1">
      <w:start w:val="1"/>
      <w:numFmt w:val="decimal"/>
      <w:lvlText w:val="%4."/>
      <w:lvlJc w:val="left"/>
      <w:pPr>
        <w:ind w:left="3960" w:hanging="360"/>
      </w:pPr>
    </w:lvl>
    <w:lvl w:ilvl="4" w:tplc="0C0A0019" w:tentative="1">
      <w:start w:val="1"/>
      <w:numFmt w:val="lowerLetter"/>
      <w:lvlText w:val="%5."/>
      <w:lvlJc w:val="left"/>
      <w:pPr>
        <w:ind w:left="4680" w:hanging="360"/>
      </w:pPr>
    </w:lvl>
    <w:lvl w:ilvl="5" w:tplc="0C0A001B" w:tentative="1">
      <w:start w:val="1"/>
      <w:numFmt w:val="lowerRoman"/>
      <w:lvlText w:val="%6."/>
      <w:lvlJc w:val="right"/>
      <w:pPr>
        <w:ind w:left="5400" w:hanging="180"/>
      </w:pPr>
    </w:lvl>
    <w:lvl w:ilvl="6" w:tplc="0C0A000F" w:tentative="1">
      <w:start w:val="1"/>
      <w:numFmt w:val="decimal"/>
      <w:lvlText w:val="%7."/>
      <w:lvlJc w:val="left"/>
      <w:pPr>
        <w:ind w:left="6120" w:hanging="360"/>
      </w:pPr>
    </w:lvl>
    <w:lvl w:ilvl="7" w:tplc="0C0A0019" w:tentative="1">
      <w:start w:val="1"/>
      <w:numFmt w:val="lowerLetter"/>
      <w:lvlText w:val="%8."/>
      <w:lvlJc w:val="left"/>
      <w:pPr>
        <w:ind w:left="6840" w:hanging="360"/>
      </w:pPr>
    </w:lvl>
    <w:lvl w:ilvl="8" w:tplc="0C0A001B" w:tentative="1">
      <w:start w:val="1"/>
      <w:numFmt w:val="lowerRoman"/>
      <w:lvlText w:val="%9."/>
      <w:lvlJc w:val="right"/>
      <w:pPr>
        <w:ind w:left="7560" w:hanging="180"/>
      </w:pPr>
    </w:lvl>
  </w:abstractNum>
  <w:abstractNum w:abstractNumId="25">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8">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29">
    <w:nsid w:val="478E4DA2"/>
    <w:multiLevelType w:val="hybridMultilevel"/>
    <w:tmpl w:val="7522F962"/>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B2BE9002">
      <w:start w:val="1"/>
      <w:numFmt w:val="decimal"/>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1">
    <w:nsid w:val="4B960E62"/>
    <w:multiLevelType w:val="hybridMultilevel"/>
    <w:tmpl w:val="CABC2174"/>
    <w:lvl w:ilvl="0" w:tplc="6E96E290">
      <w:start w:val="1"/>
      <w:numFmt w:val="decimal"/>
      <w:lvlText w:val="%1."/>
      <w:lvlJc w:val="left"/>
      <w:pPr>
        <w:tabs>
          <w:tab w:val="num" w:pos="720"/>
        </w:tabs>
        <w:ind w:left="720" w:hanging="360"/>
      </w:p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32">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4854832"/>
    <w:multiLevelType w:val="hybridMultilevel"/>
    <w:tmpl w:val="3216C39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5">
    <w:nsid w:val="58127ED7"/>
    <w:multiLevelType w:val="hybridMultilevel"/>
    <w:tmpl w:val="C8A261D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58864B5F"/>
    <w:multiLevelType w:val="hybridMultilevel"/>
    <w:tmpl w:val="6E7E53C4"/>
    <w:lvl w:ilvl="0" w:tplc="0C0A0001">
      <w:start w:val="1"/>
      <w:numFmt w:val="bullet"/>
      <w:lvlText w:val=""/>
      <w:lvlJc w:val="left"/>
      <w:pPr>
        <w:ind w:left="1097" w:hanging="360"/>
      </w:pPr>
      <w:rPr>
        <w:rFonts w:ascii="Symbol" w:hAnsi="Symbol" w:hint="default"/>
      </w:rPr>
    </w:lvl>
    <w:lvl w:ilvl="1" w:tplc="0C0A0003" w:tentative="1">
      <w:start w:val="1"/>
      <w:numFmt w:val="bullet"/>
      <w:lvlText w:val="o"/>
      <w:lvlJc w:val="left"/>
      <w:pPr>
        <w:ind w:left="1817" w:hanging="360"/>
      </w:pPr>
      <w:rPr>
        <w:rFonts w:ascii="Courier New" w:hAnsi="Courier New" w:cs="Courier New" w:hint="default"/>
      </w:rPr>
    </w:lvl>
    <w:lvl w:ilvl="2" w:tplc="0C0A0005" w:tentative="1">
      <w:start w:val="1"/>
      <w:numFmt w:val="bullet"/>
      <w:lvlText w:val=""/>
      <w:lvlJc w:val="left"/>
      <w:pPr>
        <w:ind w:left="2537" w:hanging="360"/>
      </w:pPr>
      <w:rPr>
        <w:rFonts w:ascii="Wingdings" w:hAnsi="Wingdings" w:hint="default"/>
      </w:rPr>
    </w:lvl>
    <w:lvl w:ilvl="3" w:tplc="0C0A0001" w:tentative="1">
      <w:start w:val="1"/>
      <w:numFmt w:val="bullet"/>
      <w:lvlText w:val=""/>
      <w:lvlJc w:val="left"/>
      <w:pPr>
        <w:ind w:left="3257" w:hanging="360"/>
      </w:pPr>
      <w:rPr>
        <w:rFonts w:ascii="Symbol" w:hAnsi="Symbol" w:hint="default"/>
      </w:rPr>
    </w:lvl>
    <w:lvl w:ilvl="4" w:tplc="0C0A0003" w:tentative="1">
      <w:start w:val="1"/>
      <w:numFmt w:val="bullet"/>
      <w:lvlText w:val="o"/>
      <w:lvlJc w:val="left"/>
      <w:pPr>
        <w:ind w:left="3977" w:hanging="360"/>
      </w:pPr>
      <w:rPr>
        <w:rFonts w:ascii="Courier New" w:hAnsi="Courier New" w:cs="Courier New" w:hint="default"/>
      </w:rPr>
    </w:lvl>
    <w:lvl w:ilvl="5" w:tplc="0C0A0005" w:tentative="1">
      <w:start w:val="1"/>
      <w:numFmt w:val="bullet"/>
      <w:lvlText w:val=""/>
      <w:lvlJc w:val="left"/>
      <w:pPr>
        <w:ind w:left="4697" w:hanging="360"/>
      </w:pPr>
      <w:rPr>
        <w:rFonts w:ascii="Wingdings" w:hAnsi="Wingdings" w:hint="default"/>
      </w:rPr>
    </w:lvl>
    <w:lvl w:ilvl="6" w:tplc="0C0A0001" w:tentative="1">
      <w:start w:val="1"/>
      <w:numFmt w:val="bullet"/>
      <w:lvlText w:val=""/>
      <w:lvlJc w:val="left"/>
      <w:pPr>
        <w:ind w:left="5417" w:hanging="360"/>
      </w:pPr>
      <w:rPr>
        <w:rFonts w:ascii="Symbol" w:hAnsi="Symbol" w:hint="default"/>
      </w:rPr>
    </w:lvl>
    <w:lvl w:ilvl="7" w:tplc="0C0A0003" w:tentative="1">
      <w:start w:val="1"/>
      <w:numFmt w:val="bullet"/>
      <w:lvlText w:val="o"/>
      <w:lvlJc w:val="left"/>
      <w:pPr>
        <w:ind w:left="6137" w:hanging="360"/>
      </w:pPr>
      <w:rPr>
        <w:rFonts w:ascii="Courier New" w:hAnsi="Courier New" w:cs="Courier New" w:hint="default"/>
      </w:rPr>
    </w:lvl>
    <w:lvl w:ilvl="8" w:tplc="0C0A0005" w:tentative="1">
      <w:start w:val="1"/>
      <w:numFmt w:val="bullet"/>
      <w:lvlText w:val=""/>
      <w:lvlJc w:val="left"/>
      <w:pPr>
        <w:ind w:left="6857" w:hanging="360"/>
      </w:pPr>
      <w:rPr>
        <w:rFonts w:ascii="Wingdings" w:hAnsi="Wingdings" w:hint="default"/>
      </w:rPr>
    </w:lvl>
  </w:abstractNum>
  <w:abstractNum w:abstractNumId="37">
    <w:nsid w:val="591E11AC"/>
    <w:multiLevelType w:val="hybridMultilevel"/>
    <w:tmpl w:val="2806C63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9">
    <w:nsid w:val="5BB450C3"/>
    <w:multiLevelType w:val="hybridMultilevel"/>
    <w:tmpl w:val="3216C39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nsid w:val="63EC2A97"/>
    <w:multiLevelType w:val="hybridMultilevel"/>
    <w:tmpl w:val="1DB87F54"/>
    <w:lvl w:ilvl="0" w:tplc="0C0A0001">
      <w:start w:val="1"/>
      <w:numFmt w:val="bullet"/>
      <w:lvlText w:val=""/>
      <w:lvlJc w:val="left"/>
      <w:pPr>
        <w:ind w:left="867" w:hanging="360"/>
      </w:pPr>
      <w:rPr>
        <w:rFonts w:ascii="Symbol" w:hAnsi="Symbol" w:hint="default"/>
      </w:rPr>
    </w:lvl>
    <w:lvl w:ilvl="1" w:tplc="0C0A0003">
      <w:start w:val="1"/>
      <w:numFmt w:val="bullet"/>
      <w:lvlText w:val="o"/>
      <w:lvlJc w:val="left"/>
      <w:pPr>
        <w:ind w:left="1587" w:hanging="360"/>
      </w:pPr>
      <w:rPr>
        <w:rFonts w:ascii="Courier New" w:hAnsi="Courier New" w:cs="Courier New" w:hint="default"/>
      </w:rPr>
    </w:lvl>
    <w:lvl w:ilvl="2" w:tplc="0C0A0005" w:tentative="1">
      <w:start w:val="1"/>
      <w:numFmt w:val="bullet"/>
      <w:lvlText w:val=""/>
      <w:lvlJc w:val="left"/>
      <w:pPr>
        <w:ind w:left="2307" w:hanging="360"/>
      </w:pPr>
      <w:rPr>
        <w:rFonts w:ascii="Wingdings" w:hAnsi="Wingdings" w:hint="default"/>
      </w:rPr>
    </w:lvl>
    <w:lvl w:ilvl="3" w:tplc="0C0A0001" w:tentative="1">
      <w:start w:val="1"/>
      <w:numFmt w:val="bullet"/>
      <w:lvlText w:val=""/>
      <w:lvlJc w:val="left"/>
      <w:pPr>
        <w:ind w:left="3027" w:hanging="360"/>
      </w:pPr>
      <w:rPr>
        <w:rFonts w:ascii="Symbol" w:hAnsi="Symbol" w:hint="default"/>
      </w:rPr>
    </w:lvl>
    <w:lvl w:ilvl="4" w:tplc="0C0A0003" w:tentative="1">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41">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2">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3">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4">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5">
    <w:nsid w:val="6F525CFD"/>
    <w:multiLevelType w:val="hybridMultilevel"/>
    <w:tmpl w:val="321843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3F0218A"/>
    <w:multiLevelType w:val="hybridMultilevel"/>
    <w:tmpl w:val="00A407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
    <w:nsid w:val="76695E49"/>
    <w:multiLevelType w:val="hybridMultilevel"/>
    <w:tmpl w:val="DBDAC8B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nsid w:val="7C1209C7"/>
    <w:multiLevelType w:val="hybridMultilevel"/>
    <w:tmpl w:val="9C5CE88C"/>
    <w:lvl w:ilvl="0" w:tplc="080A0015">
      <w:start w:val="1"/>
      <w:numFmt w:val="upperLetter"/>
      <w:lvlText w:val="%1."/>
      <w:lvlJc w:val="left"/>
      <w:pPr>
        <w:ind w:left="720" w:hanging="360"/>
      </w:pPr>
    </w:lvl>
    <w:lvl w:ilvl="1" w:tplc="73A85CD6">
      <w:start w:val="1"/>
      <w:numFmt w:val="decimal"/>
      <w:lvlText w:val="%2."/>
      <w:lvlJc w:val="left"/>
      <w:pPr>
        <w:ind w:left="1440" w:hanging="360"/>
      </w:pPr>
      <w:rPr>
        <w:rFonts w:hint="default"/>
      </w:rPr>
    </w:lvl>
    <w:lvl w:ilvl="2" w:tplc="080A001B">
      <w:start w:val="1"/>
      <w:numFmt w:val="lowerRoman"/>
      <w:lvlText w:val="%3."/>
      <w:lvlJc w:val="right"/>
      <w:pPr>
        <w:ind w:left="2160" w:hanging="180"/>
      </w:pPr>
    </w:lvl>
    <w:lvl w:ilvl="3" w:tplc="0E8C6506">
      <w:start w:val="4"/>
      <w:numFmt w:val="bullet"/>
      <w:lvlText w:val="•"/>
      <w:lvlJc w:val="left"/>
      <w:pPr>
        <w:ind w:left="3105" w:hanging="585"/>
      </w:pPr>
      <w:rPr>
        <w:rFonts w:ascii="Arial" w:eastAsia="Times New Roman" w:hAnsi="Arial" w:cs="Arial" w:hint="default"/>
      </w:r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7EF67706"/>
    <w:multiLevelType w:val="hybridMultilevel"/>
    <w:tmpl w:val="E6DAE9FC"/>
    <w:lvl w:ilvl="0" w:tplc="BB427CDE">
      <w:start w:val="1"/>
      <w:numFmt w:val="upperLetter"/>
      <w:lvlText w:val="%1-"/>
      <w:lvlJc w:val="left"/>
      <w:pPr>
        <w:ind w:left="507" w:hanging="360"/>
      </w:pPr>
      <w:rPr>
        <w:rFonts w:hint="default"/>
      </w:rPr>
    </w:lvl>
    <w:lvl w:ilvl="1" w:tplc="080A0019" w:tentative="1">
      <w:start w:val="1"/>
      <w:numFmt w:val="lowerLetter"/>
      <w:lvlText w:val="%2."/>
      <w:lvlJc w:val="left"/>
      <w:pPr>
        <w:ind w:left="1227" w:hanging="360"/>
      </w:pPr>
    </w:lvl>
    <w:lvl w:ilvl="2" w:tplc="080A001B" w:tentative="1">
      <w:start w:val="1"/>
      <w:numFmt w:val="lowerRoman"/>
      <w:lvlText w:val="%3."/>
      <w:lvlJc w:val="right"/>
      <w:pPr>
        <w:ind w:left="1947" w:hanging="180"/>
      </w:pPr>
    </w:lvl>
    <w:lvl w:ilvl="3" w:tplc="080A000F" w:tentative="1">
      <w:start w:val="1"/>
      <w:numFmt w:val="decimal"/>
      <w:lvlText w:val="%4."/>
      <w:lvlJc w:val="left"/>
      <w:pPr>
        <w:ind w:left="2667" w:hanging="360"/>
      </w:pPr>
    </w:lvl>
    <w:lvl w:ilvl="4" w:tplc="080A0019" w:tentative="1">
      <w:start w:val="1"/>
      <w:numFmt w:val="lowerLetter"/>
      <w:lvlText w:val="%5."/>
      <w:lvlJc w:val="left"/>
      <w:pPr>
        <w:ind w:left="3387" w:hanging="360"/>
      </w:pPr>
    </w:lvl>
    <w:lvl w:ilvl="5" w:tplc="080A001B" w:tentative="1">
      <w:start w:val="1"/>
      <w:numFmt w:val="lowerRoman"/>
      <w:lvlText w:val="%6."/>
      <w:lvlJc w:val="right"/>
      <w:pPr>
        <w:ind w:left="4107" w:hanging="180"/>
      </w:pPr>
    </w:lvl>
    <w:lvl w:ilvl="6" w:tplc="080A000F" w:tentative="1">
      <w:start w:val="1"/>
      <w:numFmt w:val="decimal"/>
      <w:lvlText w:val="%7."/>
      <w:lvlJc w:val="left"/>
      <w:pPr>
        <w:ind w:left="4827" w:hanging="360"/>
      </w:pPr>
    </w:lvl>
    <w:lvl w:ilvl="7" w:tplc="080A0019" w:tentative="1">
      <w:start w:val="1"/>
      <w:numFmt w:val="lowerLetter"/>
      <w:lvlText w:val="%8."/>
      <w:lvlJc w:val="left"/>
      <w:pPr>
        <w:ind w:left="5547" w:hanging="360"/>
      </w:pPr>
    </w:lvl>
    <w:lvl w:ilvl="8" w:tplc="080A001B" w:tentative="1">
      <w:start w:val="1"/>
      <w:numFmt w:val="lowerRoman"/>
      <w:lvlText w:val="%9."/>
      <w:lvlJc w:val="right"/>
      <w:pPr>
        <w:ind w:left="6267" w:hanging="180"/>
      </w:pPr>
    </w:lvl>
  </w:abstractNum>
  <w:abstractNum w:abstractNumId="52">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abstractNum w:abstractNumId="53">
    <w:nsid w:val="7FE37B78"/>
    <w:multiLevelType w:val="hybridMultilevel"/>
    <w:tmpl w:val="3216C39C"/>
    <w:lvl w:ilvl="0" w:tplc="080A001B">
      <w:start w:val="1"/>
      <w:numFmt w:val="lowerRoman"/>
      <w:lvlText w:val="%1."/>
      <w:lvlJc w:val="right"/>
      <w:pPr>
        <w:ind w:left="216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2"/>
  </w:num>
  <w:num w:numId="2">
    <w:abstractNumId w:val="38"/>
  </w:num>
  <w:num w:numId="3">
    <w:abstractNumId w:val="34"/>
  </w:num>
  <w:num w:numId="4">
    <w:abstractNumId w:val="50"/>
  </w:num>
  <w:num w:numId="5">
    <w:abstractNumId w:val="28"/>
  </w:num>
  <w:num w:numId="6">
    <w:abstractNumId w:val="42"/>
  </w:num>
  <w:num w:numId="7">
    <w:abstractNumId w:val="25"/>
  </w:num>
  <w:num w:numId="8">
    <w:abstractNumId w:val="13"/>
  </w:num>
  <w:num w:numId="9">
    <w:abstractNumId w:val="41"/>
  </w:num>
  <w:num w:numId="10">
    <w:abstractNumId w:val="27"/>
  </w:num>
  <w:num w:numId="11">
    <w:abstractNumId w:val="7"/>
  </w:num>
  <w:num w:numId="12">
    <w:abstractNumId w:val="16"/>
  </w:num>
  <w:num w:numId="13">
    <w:abstractNumId w:val="32"/>
  </w:num>
  <w:num w:numId="14">
    <w:abstractNumId w:val="52"/>
  </w:num>
  <w:num w:numId="15">
    <w:abstractNumId w:val="23"/>
  </w:num>
  <w:num w:numId="16">
    <w:abstractNumId w:val="22"/>
  </w:num>
  <w:num w:numId="17">
    <w:abstractNumId w:val="30"/>
  </w:num>
  <w:num w:numId="18">
    <w:abstractNumId w:val="21"/>
  </w:num>
  <w:num w:numId="19">
    <w:abstractNumId w:val="1"/>
  </w:num>
  <w:num w:numId="20">
    <w:abstractNumId w:val="0"/>
  </w:num>
  <w:num w:numId="21">
    <w:abstractNumId w:val="10"/>
  </w:num>
  <w:num w:numId="22">
    <w:abstractNumId w:val="4"/>
  </w:num>
  <w:num w:numId="23">
    <w:abstractNumId w:val="2"/>
    <w:lvlOverride w:ilvl="0">
      <w:lvl w:ilvl="0">
        <w:numFmt w:val="bullet"/>
        <w:pStyle w:val="Logro"/>
        <w:lvlText w:val="•"/>
        <w:legacy w:legacy="1" w:legacySpace="0" w:legacyIndent="0"/>
        <w:lvlJc w:val="left"/>
        <w:rPr>
          <w:rFonts w:ascii="Arial" w:hAnsi="Arial" w:hint="default"/>
          <w:sz w:val="16"/>
        </w:rPr>
      </w:lvl>
    </w:lvlOverride>
  </w:num>
  <w:num w:numId="24">
    <w:abstractNumId w:val="43"/>
  </w:num>
  <w:num w:numId="25">
    <w:abstractNumId w:val="46"/>
  </w:num>
  <w:num w:numId="26">
    <w:abstractNumId w:val="44"/>
  </w:num>
  <w:num w:numId="27">
    <w:abstractNumId w:val="9"/>
  </w:num>
  <w:num w:numId="28">
    <w:abstractNumId w:val="48"/>
  </w:num>
  <w:num w:numId="29">
    <w:abstractNumId w:val="6"/>
  </w:num>
  <w:num w:numId="30">
    <w:abstractNumId w:val="26"/>
  </w:num>
  <w:num w:numId="31">
    <w:abstractNumId w:val="37"/>
  </w:num>
  <w:num w:numId="32">
    <w:abstractNumId w:val="5"/>
  </w:num>
  <w:num w:numId="33">
    <w:abstractNumId w:val="31"/>
  </w:num>
  <w:num w:numId="34">
    <w:abstractNumId w:val="11"/>
  </w:num>
  <w:num w:numId="35">
    <w:abstractNumId w:val="29"/>
  </w:num>
  <w:num w:numId="36">
    <w:abstractNumId w:val="49"/>
  </w:num>
  <w:num w:numId="37">
    <w:abstractNumId w:val="51"/>
  </w:num>
  <w:num w:numId="38">
    <w:abstractNumId w:val="8"/>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num>
  <w:num w:numId="41">
    <w:abstractNumId w:val="45"/>
  </w:num>
  <w:num w:numId="42">
    <w:abstractNumId w:val="47"/>
  </w:num>
  <w:num w:numId="43">
    <w:abstractNumId w:val="24"/>
  </w:num>
  <w:num w:numId="44">
    <w:abstractNumId w:val="36"/>
  </w:num>
  <w:num w:numId="45">
    <w:abstractNumId w:val="18"/>
  </w:num>
  <w:num w:numId="46">
    <w:abstractNumId w:val="20"/>
  </w:num>
  <w:num w:numId="47">
    <w:abstractNumId w:val="15"/>
  </w:num>
  <w:num w:numId="48">
    <w:abstractNumId w:val="35"/>
  </w:num>
  <w:num w:numId="49">
    <w:abstractNumId w:val="14"/>
  </w:num>
  <w:num w:numId="50">
    <w:abstractNumId w:val="33"/>
  </w:num>
  <w:num w:numId="51">
    <w:abstractNumId w:val="39"/>
  </w:num>
  <w:num w:numId="52">
    <w:abstractNumId w:val="17"/>
  </w:num>
  <w:num w:numId="53">
    <w:abstractNumId w:val="53"/>
  </w:num>
  <w:num w:numId="54">
    <w:abstractNumId w:val="3"/>
  </w:num>
  <w:num w:numId="55">
    <w:abstractNumId w:val="8"/>
  </w:num>
  <w:num w:numId="56">
    <w:abstractNumId w:val="8"/>
  </w:num>
  <w:num w:numId="57">
    <w:abstractNumId w:val="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5614"/>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E6D"/>
    <w:rsid w:val="0008301C"/>
    <w:rsid w:val="00083446"/>
    <w:rsid w:val="00083E58"/>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5790"/>
    <w:rsid w:val="000960ED"/>
    <w:rsid w:val="000961CF"/>
    <w:rsid w:val="00096C71"/>
    <w:rsid w:val="000971E5"/>
    <w:rsid w:val="000A0677"/>
    <w:rsid w:val="000A09A3"/>
    <w:rsid w:val="000A0DFE"/>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956"/>
    <w:rsid w:val="000D79EC"/>
    <w:rsid w:val="000D7D35"/>
    <w:rsid w:val="000E0165"/>
    <w:rsid w:val="000E02D1"/>
    <w:rsid w:val="000E062A"/>
    <w:rsid w:val="000E0AD8"/>
    <w:rsid w:val="000E1D2B"/>
    <w:rsid w:val="000E2A5B"/>
    <w:rsid w:val="000E2DC1"/>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FEE"/>
    <w:rsid w:val="00144383"/>
    <w:rsid w:val="001443FB"/>
    <w:rsid w:val="00144588"/>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36FF"/>
    <w:rsid w:val="00153AF7"/>
    <w:rsid w:val="00153EC9"/>
    <w:rsid w:val="00155D88"/>
    <w:rsid w:val="00156556"/>
    <w:rsid w:val="00156896"/>
    <w:rsid w:val="00156A4C"/>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363"/>
    <w:rsid w:val="001A7510"/>
    <w:rsid w:val="001A76BA"/>
    <w:rsid w:val="001B035B"/>
    <w:rsid w:val="001B0702"/>
    <w:rsid w:val="001B0AC2"/>
    <w:rsid w:val="001B12A0"/>
    <w:rsid w:val="001B1EBD"/>
    <w:rsid w:val="001B2235"/>
    <w:rsid w:val="001B2911"/>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40616"/>
    <w:rsid w:val="00240713"/>
    <w:rsid w:val="00242DE9"/>
    <w:rsid w:val="0024446C"/>
    <w:rsid w:val="0024494C"/>
    <w:rsid w:val="00244D3B"/>
    <w:rsid w:val="00246DEB"/>
    <w:rsid w:val="002472A8"/>
    <w:rsid w:val="00247737"/>
    <w:rsid w:val="00250A9A"/>
    <w:rsid w:val="00250B02"/>
    <w:rsid w:val="002511E1"/>
    <w:rsid w:val="0025123B"/>
    <w:rsid w:val="00252B11"/>
    <w:rsid w:val="0025309C"/>
    <w:rsid w:val="0025379A"/>
    <w:rsid w:val="00254C68"/>
    <w:rsid w:val="002550FC"/>
    <w:rsid w:val="002559A2"/>
    <w:rsid w:val="00255E29"/>
    <w:rsid w:val="002564DD"/>
    <w:rsid w:val="00256C68"/>
    <w:rsid w:val="002602F6"/>
    <w:rsid w:val="002603D2"/>
    <w:rsid w:val="0026079E"/>
    <w:rsid w:val="00261B72"/>
    <w:rsid w:val="00262C2F"/>
    <w:rsid w:val="002636D4"/>
    <w:rsid w:val="00263B30"/>
    <w:rsid w:val="00263E47"/>
    <w:rsid w:val="0026466E"/>
    <w:rsid w:val="00264C43"/>
    <w:rsid w:val="00264FA9"/>
    <w:rsid w:val="00265178"/>
    <w:rsid w:val="0026531D"/>
    <w:rsid w:val="00265D3D"/>
    <w:rsid w:val="00266FCC"/>
    <w:rsid w:val="00267069"/>
    <w:rsid w:val="00267D6F"/>
    <w:rsid w:val="00271E32"/>
    <w:rsid w:val="00271EEC"/>
    <w:rsid w:val="00272535"/>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90292"/>
    <w:rsid w:val="00290304"/>
    <w:rsid w:val="002908AA"/>
    <w:rsid w:val="00292062"/>
    <w:rsid w:val="00292783"/>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E84"/>
    <w:rsid w:val="002E3254"/>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D6E"/>
    <w:rsid w:val="002F2D77"/>
    <w:rsid w:val="002F4229"/>
    <w:rsid w:val="002F4E0B"/>
    <w:rsid w:val="002F4F9D"/>
    <w:rsid w:val="002F70D0"/>
    <w:rsid w:val="002F722B"/>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6807"/>
    <w:rsid w:val="00326D4A"/>
    <w:rsid w:val="00326E5D"/>
    <w:rsid w:val="0032723B"/>
    <w:rsid w:val="0033063D"/>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6FF7"/>
    <w:rsid w:val="003870E8"/>
    <w:rsid w:val="0038795B"/>
    <w:rsid w:val="00390A27"/>
    <w:rsid w:val="00390B07"/>
    <w:rsid w:val="00391B4E"/>
    <w:rsid w:val="00391E70"/>
    <w:rsid w:val="00392A92"/>
    <w:rsid w:val="00392BB4"/>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DA8"/>
    <w:rsid w:val="003F0674"/>
    <w:rsid w:val="003F1289"/>
    <w:rsid w:val="003F1FDA"/>
    <w:rsid w:val="003F20C4"/>
    <w:rsid w:val="003F28FF"/>
    <w:rsid w:val="003F33ED"/>
    <w:rsid w:val="003F3B29"/>
    <w:rsid w:val="003F3C68"/>
    <w:rsid w:val="003F3D59"/>
    <w:rsid w:val="003F4004"/>
    <w:rsid w:val="003F4134"/>
    <w:rsid w:val="003F44D4"/>
    <w:rsid w:val="003F4773"/>
    <w:rsid w:val="003F5A8E"/>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3095F"/>
    <w:rsid w:val="00430FAD"/>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FF0"/>
    <w:rsid w:val="00442377"/>
    <w:rsid w:val="0044459F"/>
    <w:rsid w:val="0044468A"/>
    <w:rsid w:val="00444DBE"/>
    <w:rsid w:val="004450E6"/>
    <w:rsid w:val="0044580C"/>
    <w:rsid w:val="00445EE0"/>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8D5"/>
    <w:rsid w:val="00456DFA"/>
    <w:rsid w:val="00456E48"/>
    <w:rsid w:val="00460A48"/>
    <w:rsid w:val="00461032"/>
    <w:rsid w:val="004611B2"/>
    <w:rsid w:val="004615BA"/>
    <w:rsid w:val="00461C2D"/>
    <w:rsid w:val="0046226A"/>
    <w:rsid w:val="004623FA"/>
    <w:rsid w:val="00462BF6"/>
    <w:rsid w:val="00462CCA"/>
    <w:rsid w:val="00463AA7"/>
    <w:rsid w:val="00463FA2"/>
    <w:rsid w:val="00465C64"/>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2248"/>
    <w:rsid w:val="00492483"/>
    <w:rsid w:val="00492E3B"/>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739"/>
    <w:rsid w:val="005033DD"/>
    <w:rsid w:val="00503A48"/>
    <w:rsid w:val="00503A92"/>
    <w:rsid w:val="00503B38"/>
    <w:rsid w:val="00504A19"/>
    <w:rsid w:val="00504D0B"/>
    <w:rsid w:val="00506256"/>
    <w:rsid w:val="005063D0"/>
    <w:rsid w:val="005069B2"/>
    <w:rsid w:val="00510BC6"/>
    <w:rsid w:val="005123FF"/>
    <w:rsid w:val="00513358"/>
    <w:rsid w:val="0051340C"/>
    <w:rsid w:val="005135E5"/>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ACE"/>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199"/>
    <w:rsid w:val="005C32B8"/>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91C"/>
    <w:rsid w:val="00657A98"/>
    <w:rsid w:val="006604FB"/>
    <w:rsid w:val="0066076A"/>
    <w:rsid w:val="006629BE"/>
    <w:rsid w:val="00662CDF"/>
    <w:rsid w:val="00662EE7"/>
    <w:rsid w:val="00663EE8"/>
    <w:rsid w:val="00663EEB"/>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CAE"/>
    <w:rsid w:val="006C5728"/>
    <w:rsid w:val="006C5A18"/>
    <w:rsid w:val="006C6E1B"/>
    <w:rsid w:val="006C72FE"/>
    <w:rsid w:val="006C7F2B"/>
    <w:rsid w:val="006D09C1"/>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506"/>
    <w:rsid w:val="006F29D5"/>
    <w:rsid w:val="006F2AEE"/>
    <w:rsid w:val="006F2B0A"/>
    <w:rsid w:val="006F32A1"/>
    <w:rsid w:val="006F4912"/>
    <w:rsid w:val="006F498F"/>
    <w:rsid w:val="006F56E6"/>
    <w:rsid w:val="006F6BC6"/>
    <w:rsid w:val="006F7B4C"/>
    <w:rsid w:val="00700996"/>
    <w:rsid w:val="00700B8E"/>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BC9"/>
    <w:rsid w:val="007577F2"/>
    <w:rsid w:val="007577F4"/>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105"/>
    <w:rsid w:val="0077732B"/>
    <w:rsid w:val="007776FF"/>
    <w:rsid w:val="00777CCB"/>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50A"/>
    <w:rsid w:val="007B29DA"/>
    <w:rsid w:val="007B34F9"/>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FDF"/>
    <w:rsid w:val="007D66BD"/>
    <w:rsid w:val="007D6A97"/>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61A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FE6"/>
    <w:rsid w:val="008A6155"/>
    <w:rsid w:val="008A6C33"/>
    <w:rsid w:val="008A6D17"/>
    <w:rsid w:val="008A6EA0"/>
    <w:rsid w:val="008A708B"/>
    <w:rsid w:val="008A70EE"/>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7AA"/>
    <w:rsid w:val="008E0BA4"/>
    <w:rsid w:val="008E0FB3"/>
    <w:rsid w:val="008E18A6"/>
    <w:rsid w:val="008E2364"/>
    <w:rsid w:val="008E236C"/>
    <w:rsid w:val="008E300E"/>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19D3"/>
    <w:rsid w:val="009227F2"/>
    <w:rsid w:val="00922B49"/>
    <w:rsid w:val="0092358B"/>
    <w:rsid w:val="009238BB"/>
    <w:rsid w:val="00923B46"/>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F2"/>
    <w:rsid w:val="00936C62"/>
    <w:rsid w:val="00936EF7"/>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FAA"/>
    <w:rsid w:val="009C13B4"/>
    <w:rsid w:val="009C318D"/>
    <w:rsid w:val="009C3E8C"/>
    <w:rsid w:val="009C432A"/>
    <w:rsid w:val="009C4846"/>
    <w:rsid w:val="009C48E4"/>
    <w:rsid w:val="009C4903"/>
    <w:rsid w:val="009C5B27"/>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FA6"/>
    <w:rsid w:val="009E5D86"/>
    <w:rsid w:val="009E5DE2"/>
    <w:rsid w:val="009E716E"/>
    <w:rsid w:val="009E76BA"/>
    <w:rsid w:val="009E7D2F"/>
    <w:rsid w:val="009F0D60"/>
    <w:rsid w:val="009F112F"/>
    <w:rsid w:val="009F139A"/>
    <w:rsid w:val="009F19C2"/>
    <w:rsid w:val="009F1AEB"/>
    <w:rsid w:val="009F277D"/>
    <w:rsid w:val="009F3394"/>
    <w:rsid w:val="009F424A"/>
    <w:rsid w:val="009F4A2E"/>
    <w:rsid w:val="009F57E8"/>
    <w:rsid w:val="009F69B3"/>
    <w:rsid w:val="009F704D"/>
    <w:rsid w:val="009F725C"/>
    <w:rsid w:val="009F7366"/>
    <w:rsid w:val="009F754C"/>
    <w:rsid w:val="009F789F"/>
    <w:rsid w:val="009F7ABA"/>
    <w:rsid w:val="00A010D8"/>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6D4"/>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983"/>
    <w:rsid w:val="00A343F8"/>
    <w:rsid w:val="00A352CC"/>
    <w:rsid w:val="00A3603D"/>
    <w:rsid w:val="00A36532"/>
    <w:rsid w:val="00A37104"/>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5155"/>
    <w:rsid w:val="00B05237"/>
    <w:rsid w:val="00B05422"/>
    <w:rsid w:val="00B054CB"/>
    <w:rsid w:val="00B05BCC"/>
    <w:rsid w:val="00B06A55"/>
    <w:rsid w:val="00B06C9D"/>
    <w:rsid w:val="00B07214"/>
    <w:rsid w:val="00B07D25"/>
    <w:rsid w:val="00B1019E"/>
    <w:rsid w:val="00B103CE"/>
    <w:rsid w:val="00B10656"/>
    <w:rsid w:val="00B11A7F"/>
    <w:rsid w:val="00B11EC7"/>
    <w:rsid w:val="00B12602"/>
    <w:rsid w:val="00B12615"/>
    <w:rsid w:val="00B12791"/>
    <w:rsid w:val="00B1308E"/>
    <w:rsid w:val="00B13B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380D"/>
    <w:rsid w:val="00B53818"/>
    <w:rsid w:val="00B542A5"/>
    <w:rsid w:val="00B55084"/>
    <w:rsid w:val="00B55A79"/>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532F"/>
    <w:rsid w:val="00B976E6"/>
    <w:rsid w:val="00BA0276"/>
    <w:rsid w:val="00BA088F"/>
    <w:rsid w:val="00BA0ABE"/>
    <w:rsid w:val="00BA0B80"/>
    <w:rsid w:val="00BA1A4D"/>
    <w:rsid w:val="00BA27F4"/>
    <w:rsid w:val="00BA2C91"/>
    <w:rsid w:val="00BA324D"/>
    <w:rsid w:val="00BA37F5"/>
    <w:rsid w:val="00BA46B7"/>
    <w:rsid w:val="00BA5110"/>
    <w:rsid w:val="00BA5CA0"/>
    <w:rsid w:val="00BA5FD0"/>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68E"/>
    <w:rsid w:val="00BC08E7"/>
    <w:rsid w:val="00BC13E0"/>
    <w:rsid w:val="00BC1662"/>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EB9"/>
    <w:rsid w:val="00CA20FF"/>
    <w:rsid w:val="00CA34A2"/>
    <w:rsid w:val="00CA3ACF"/>
    <w:rsid w:val="00CA3DB2"/>
    <w:rsid w:val="00CA450D"/>
    <w:rsid w:val="00CA534E"/>
    <w:rsid w:val="00CA54BD"/>
    <w:rsid w:val="00CA564B"/>
    <w:rsid w:val="00CA5743"/>
    <w:rsid w:val="00CA5979"/>
    <w:rsid w:val="00CA6343"/>
    <w:rsid w:val="00CA69FF"/>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5034"/>
    <w:rsid w:val="00D05705"/>
    <w:rsid w:val="00D0673D"/>
    <w:rsid w:val="00D06740"/>
    <w:rsid w:val="00D0718C"/>
    <w:rsid w:val="00D0791A"/>
    <w:rsid w:val="00D07A8A"/>
    <w:rsid w:val="00D1092C"/>
    <w:rsid w:val="00D10C4C"/>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EF6"/>
    <w:rsid w:val="00D460E7"/>
    <w:rsid w:val="00D462DE"/>
    <w:rsid w:val="00D4631B"/>
    <w:rsid w:val="00D46D1E"/>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F30"/>
    <w:rsid w:val="00D7038B"/>
    <w:rsid w:val="00D70483"/>
    <w:rsid w:val="00D70EFD"/>
    <w:rsid w:val="00D729AB"/>
    <w:rsid w:val="00D73816"/>
    <w:rsid w:val="00D74074"/>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B06"/>
    <w:rsid w:val="00D90832"/>
    <w:rsid w:val="00D9162B"/>
    <w:rsid w:val="00D91970"/>
    <w:rsid w:val="00D91BF7"/>
    <w:rsid w:val="00D938A8"/>
    <w:rsid w:val="00D96217"/>
    <w:rsid w:val="00D96EB8"/>
    <w:rsid w:val="00D97063"/>
    <w:rsid w:val="00D975C3"/>
    <w:rsid w:val="00D976F3"/>
    <w:rsid w:val="00D9784B"/>
    <w:rsid w:val="00D97917"/>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D42"/>
    <w:rsid w:val="00DB1058"/>
    <w:rsid w:val="00DB1B23"/>
    <w:rsid w:val="00DB2327"/>
    <w:rsid w:val="00DB25FE"/>
    <w:rsid w:val="00DB32C7"/>
    <w:rsid w:val="00DB4125"/>
    <w:rsid w:val="00DB4725"/>
    <w:rsid w:val="00DB6E10"/>
    <w:rsid w:val="00DB7549"/>
    <w:rsid w:val="00DB75EC"/>
    <w:rsid w:val="00DC03BB"/>
    <w:rsid w:val="00DC0558"/>
    <w:rsid w:val="00DC07EA"/>
    <w:rsid w:val="00DC0ACC"/>
    <w:rsid w:val="00DC0BDF"/>
    <w:rsid w:val="00DC1132"/>
    <w:rsid w:val="00DC270A"/>
    <w:rsid w:val="00DC343A"/>
    <w:rsid w:val="00DC37E4"/>
    <w:rsid w:val="00DC394F"/>
    <w:rsid w:val="00DC3AD1"/>
    <w:rsid w:val="00DC45A3"/>
    <w:rsid w:val="00DC5B7A"/>
    <w:rsid w:val="00DC6433"/>
    <w:rsid w:val="00DC7FCF"/>
    <w:rsid w:val="00DD01FB"/>
    <w:rsid w:val="00DD0D8C"/>
    <w:rsid w:val="00DD125D"/>
    <w:rsid w:val="00DD1473"/>
    <w:rsid w:val="00DD1B26"/>
    <w:rsid w:val="00DD26D5"/>
    <w:rsid w:val="00DD2DA4"/>
    <w:rsid w:val="00DD423A"/>
    <w:rsid w:val="00DD4637"/>
    <w:rsid w:val="00DD4DE5"/>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817"/>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23E1"/>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C0C2C"/>
    <w:rsid w:val="00EC0F10"/>
    <w:rsid w:val="00EC1160"/>
    <w:rsid w:val="00EC15FC"/>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5D2"/>
    <w:rsid w:val="00EE5624"/>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76DA"/>
    <w:rsid w:val="00F60047"/>
    <w:rsid w:val="00F6034D"/>
    <w:rsid w:val="00F6062E"/>
    <w:rsid w:val="00F60A5D"/>
    <w:rsid w:val="00F60F0B"/>
    <w:rsid w:val="00F613D8"/>
    <w:rsid w:val="00F61899"/>
    <w:rsid w:val="00F61A4F"/>
    <w:rsid w:val="00F61A82"/>
    <w:rsid w:val="00F61BE6"/>
    <w:rsid w:val="00F61E72"/>
    <w:rsid w:val="00F62785"/>
    <w:rsid w:val="00F63F5B"/>
    <w:rsid w:val="00F64030"/>
    <w:rsid w:val="00F6462E"/>
    <w:rsid w:val="00F64D01"/>
    <w:rsid w:val="00F65165"/>
    <w:rsid w:val="00F65670"/>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B5E"/>
    <w:rsid w:val="00FF6B94"/>
    <w:rsid w:val="00FF6BE7"/>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nhideWhenUsed="1"/>
    <w:lsdException w:name="annotation text" w:locked="1" w:uiPriority="0" w:unhideWhenUsed="1"/>
    <w:lsdException w:name="header" w:locked="1" w:uiPriority="0" w:unhideWhenUsed="1"/>
    <w:lsdException w:name="footer" w:locked="1" w:uiPriority="0"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uiPriority w:val="99"/>
    <w:locked/>
    <w:rsid w:val="00D35A7F"/>
    <w:rPr>
      <w:rFonts w:cs="Times New Roman"/>
      <w:sz w:val="24"/>
      <w:szCs w:val="24"/>
    </w:rPr>
  </w:style>
  <w:style w:type="paragraph" w:styleId="Piedepgina">
    <w:name w:val="footer"/>
    <w:basedOn w:val="Normal"/>
    <w:link w:val="PiedepginaCar"/>
    <w:rsid w:val="00E91992"/>
    <w:pPr>
      <w:tabs>
        <w:tab w:val="center" w:pos="4252"/>
        <w:tab w:val="right" w:pos="8504"/>
      </w:tabs>
    </w:pPr>
  </w:style>
  <w:style w:type="character" w:customStyle="1" w:styleId="PiedepginaCar">
    <w:name w:val="Pie de página Car"/>
    <w:link w:val="Piedepgina"/>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uiPriority w:val="99"/>
    <w:rsid w:val="00E91992"/>
    <w:pPr>
      <w:spacing w:line="220" w:lineRule="exact"/>
    </w:pPr>
    <w:rPr>
      <w:szCs w:val="20"/>
      <w:lang w:val="en-US"/>
    </w:rPr>
  </w:style>
  <w:style w:type="character" w:customStyle="1" w:styleId="TextonotapieCar">
    <w:name w:val="Texto nota pie Car"/>
    <w:aliases w:val="Texto tablas Car,Car Car"/>
    <w:link w:val="Textonotapie"/>
    <w:uiPriority w:val="99"/>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uiPriority w:val="99"/>
    <w:rsid w:val="004A3BBD"/>
    <w:rPr>
      <w:rFonts w:ascii="Tahoma" w:hAnsi="Tahoma"/>
      <w:sz w:val="16"/>
      <w:szCs w:val="16"/>
    </w:rPr>
  </w:style>
  <w:style w:type="character" w:customStyle="1" w:styleId="TextodegloboCar">
    <w:name w:val="Texto de globo Car"/>
    <w:link w:val="Textodeglobo"/>
    <w:uiPriority w:val="99"/>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uiPriority w:val="99"/>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4"/>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6"/>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8"/>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5"/>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7"/>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9"/>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10"/>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1"/>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5"/>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3"/>
      </w:numPr>
    </w:pPr>
  </w:style>
  <w:style w:type="numbering" w:styleId="111111">
    <w:name w:val="Outline List 2"/>
    <w:basedOn w:val="Sinlista"/>
    <w:locked/>
    <w:rsid w:val="00E064FD"/>
    <w:pPr>
      <w:numPr>
        <w:numId w:val="12"/>
      </w:numPr>
    </w:pPr>
  </w:style>
  <w:style w:type="paragraph" w:customStyle="1" w:styleId="ititulo">
    <w:name w:val="i titulo"/>
    <w:basedOn w:val="Normal"/>
    <w:next w:val="Normal"/>
    <w:link w:val="itituloCar"/>
    <w:rsid w:val="00E064FD"/>
    <w:pPr>
      <w:widowControl/>
      <w:numPr>
        <w:numId w:val="16"/>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7"/>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7"/>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8"/>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20"/>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rPr>
  </w:style>
  <w:style w:type="paragraph" w:customStyle="1" w:styleId="Numeracin1">
    <w:name w:val="Numeración 1"/>
    <w:basedOn w:val="Normal"/>
    <w:rsid w:val="00E064FD"/>
    <w:pPr>
      <w:widowControl/>
      <w:numPr>
        <w:numId w:val="21"/>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2"/>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2"/>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2"/>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rPr>
  </w:style>
  <w:style w:type="paragraph" w:customStyle="1" w:styleId="Logro">
    <w:name w:val="Logro"/>
    <w:basedOn w:val="Textoindependiente"/>
    <w:rsid w:val="00E064FD"/>
    <w:pPr>
      <w:widowControl/>
      <w:numPr>
        <w:numId w:val="23"/>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4"/>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5"/>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5"/>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5"/>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6"/>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7"/>
      </w:numPr>
      <w:adjustRightInd/>
      <w:textAlignment w:val="auto"/>
    </w:pPr>
    <w:rPr>
      <w:rFonts w:cs="Times New Roman"/>
      <w:szCs w:val="20"/>
    </w:rPr>
  </w:style>
  <w:style w:type="character" w:customStyle="1" w:styleId="VietaCar">
    <w:name w:val="Viñeta Car"/>
    <w:link w:val="Vieta"/>
    <w:rsid w:val="00E064FD"/>
    <w:rPr>
      <w:rFonts w:ascii="Arial" w:hAnsi="Arial"/>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8"/>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8"/>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8"/>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rPr>
  </w:style>
  <w:style w:type="paragraph" w:customStyle="1" w:styleId="Vieta4">
    <w:name w:val="Viñeta 4"/>
    <w:basedOn w:val="Normal"/>
    <w:rsid w:val="00E064FD"/>
    <w:pPr>
      <w:widowControl/>
      <w:numPr>
        <w:numId w:val="28"/>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9"/>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2"/>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4"/>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nhideWhenUsed="1"/>
    <w:lsdException w:name="annotation text" w:locked="1" w:uiPriority="0" w:unhideWhenUsed="1"/>
    <w:lsdException w:name="header" w:locked="1" w:uiPriority="0" w:unhideWhenUsed="1"/>
    <w:lsdException w:name="footer" w:locked="1" w:uiPriority="0"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uiPriority w:val="99"/>
    <w:locked/>
    <w:rsid w:val="00D35A7F"/>
    <w:rPr>
      <w:rFonts w:cs="Times New Roman"/>
      <w:sz w:val="24"/>
      <w:szCs w:val="24"/>
    </w:rPr>
  </w:style>
  <w:style w:type="paragraph" w:styleId="Piedepgina">
    <w:name w:val="footer"/>
    <w:basedOn w:val="Normal"/>
    <w:link w:val="PiedepginaCar"/>
    <w:rsid w:val="00E91992"/>
    <w:pPr>
      <w:tabs>
        <w:tab w:val="center" w:pos="4252"/>
        <w:tab w:val="right" w:pos="8504"/>
      </w:tabs>
    </w:pPr>
  </w:style>
  <w:style w:type="character" w:customStyle="1" w:styleId="PiedepginaCar">
    <w:name w:val="Pie de página Car"/>
    <w:link w:val="Piedepgina"/>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uiPriority w:val="99"/>
    <w:rsid w:val="00E91992"/>
    <w:pPr>
      <w:spacing w:line="220" w:lineRule="exact"/>
    </w:pPr>
    <w:rPr>
      <w:szCs w:val="20"/>
      <w:lang w:val="en-US"/>
    </w:rPr>
  </w:style>
  <w:style w:type="character" w:customStyle="1" w:styleId="TextonotapieCar">
    <w:name w:val="Texto nota pie Car"/>
    <w:aliases w:val="Texto tablas Car,Car Car"/>
    <w:link w:val="Textonotapie"/>
    <w:uiPriority w:val="99"/>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uiPriority w:val="99"/>
    <w:rsid w:val="004A3BBD"/>
    <w:rPr>
      <w:rFonts w:ascii="Tahoma" w:hAnsi="Tahoma"/>
      <w:sz w:val="16"/>
      <w:szCs w:val="16"/>
    </w:rPr>
  </w:style>
  <w:style w:type="character" w:customStyle="1" w:styleId="TextodegloboCar">
    <w:name w:val="Texto de globo Car"/>
    <w:link w:val="Textodeglobo"/>
    <w:uiPriority w:val="99"/>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uiPriority w:val="99"/>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4"/>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lang w:val="x-none" w:eastAsia="x-none"/>
    </w:rPr>
  </w:style>
  <w:style w:type="paragraph" w:customStyle="1" w:styleId="GUIN">
    <w:name w:val="GUIÓN"/>
    <w:basedOn w:val="TEXTO1"/>
    <w:link w:val="GUINCar"/>
    <w:rsid w:val="00E064FD"/>
    <w:pPr>
      <w:numPr>
        <w:numId w:val="6"/>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8"/>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5"/>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7"/>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9"/>
      </w:numPr>
      <w:adjustRightInd/>
      <w:jc w:val="center"/>
      <w:textAlignment w:val="auto"/>
    </w:pPr>
    <w:rPr>
      <w:rFonts w:cs="Times New Roman"/>
      <w:b/>
      <w:bCs/>
      <w:lang w:val="ca-ES" w:eastAsia="x-none"/>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10"/>
      </w:numPr>
      <w:autoSpaceDE/>
      <w:autoSpaceDN/>
      <w:adjustRightInd/>
      <w:jc w:val="both"/>
      <w:textAlignment w:val="auto"/>
    </w:pPr>
    <w:rPr>
      <w:rFonts w:ascii="Times New Roman Negrita" w:hAnsi="Times New Roman Negrita" w:cs="Times New Roman"/>
      <w:bCs w:val="0"/>
      <w:caps/>
      <w:color w:val="0000FF"/>
      <w:szCs w:val="22"/>
      <w:u w:color="0000FF"/>
      <w:lang w:val="x-none" w:eastAsia="x-none"/>
    </w:rPr>
  </w:style>
  <w:style w:type="paragraph" w:customStyle="1" w:styleId="Estilo3">
    <w:name w:val="Estilo3"/>
    <w:basedOn w:val="Normal"/>
    <w:autoRedefine/>
    <w:rsid w:val="00E064FD"/>
    <w:pPr>
      <w:widowControl/>
      <w:numPr>
        <w:numId w:val="11"/>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5"/>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3"/>
      </w:numPr>
    </w:pPr>
  </w:style>
  <w:style w:type="numbering" w:styleId="111111">
    <w:name w:val="Outline List 2"/>
    <w:basedOn w:val="Sinlista"/>
    <w:locked/>
    <w:rsid w:val="00E064FD"/>
    <w:pPr>
      <w:numPr>
        <w:numId w:val="12"/>
      </w:numPr>
    </w:pPr>
  </w:style>
  <w:style w:type="paragraph" w:customStyle="1" w:styleId="ititulo">
    <w:name w:val="i titulo"/>
    <w:basedOn w:val="Normal"/>
    <w:next w:val="Normal"/>
    <w:link w:val="itituloCar"/>
    <w:rsid w:val="00E064FD"/>
    <w:pPr>
      <w:widowControl/>
      <w:numPr>
        <w:numId w:val="16"/>
      </w:numPr>
      <w:suppressAutoHyphens/>
      <w:adjustRightInd/>
      <w:spacing w:after="120"/>
      <w:textAlignment w:val="auto"/>
    </w:pPr>
    <w:rPr>
      <w:rFonts w:ascii="Times New Roman Negrita" w:hAnsi="Times New Roman Negrita" w:cs="Times New Roman"/>
      <w:b/>
      <w:bCs/>
      <w:i/>
      <w:spacing w:val="-3"/>
      <w:sz w:val="28"/>
      <w:szCs w:val="20"/>
      <w:lang w:val="x-none" w:eastAsia="x-none"/>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lang w:val="x-none" w:eastAsia="x-none"/>
    </w:rPr>
  </w:style>
  <w:style w:type="paragraph" w:customStyle="1" w:styleId="TITULO-3">
    <w:name w:val="TITULO-3"/>
    <w:basedOn w:val="Ttulo3"/>
    <w:next w:val="Normal"/>
    <w:link w:val="TITULO-3Car"/>
    <w:rsid w:val="00E064FD"/>
    <w:pPr>
      <w:widowControl/>
      <w:numPr>
        <w:ilvl w:val="2"/>
        <w:numId w:val="7"/>
      </w:numPr>
      <w:suppressAutoHyphens/>
      <w:adjustRightInd/>
      <w:spacing w:after="120"/>
      <w:jc w:val="both"/>
      <w:textAlignment w:val="auto"/>
    </w:pPr>
    <w:rPr>
      <w:rFonts w:ascii="Times New Roman" w:hAnsi="Times New Roman" w:cs="Times New Roman"/>
      <w:i/>
      <w:spacing w:val="-3"/>
      <w:lang w:val="x-none" w:eastAsia="x-none"/>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7"/>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lang w:val="x-none" w:eastAsia="x-none"/>
    </w:rPr>
  </w:style>
  <w:style w:type="paragraph" w:customStyle="1" w:styleId="Titulo1">
    <w:name w:val="Titulo 1"/>
    <w:basedOn w:val="Estilo1"/>
    <w:autoRedefine/>
    <w:rsid w:val="00E064FD"/>
    <w:pPr>
      <w:keepNext w:val="0"/>
      <w:numPr>
        <w:numId w:val="18"/>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val="x-none" w:eastAsia="x-none"/>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20"/>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x-none" w:eastAsia="x-none"/>
    </w:rPr>
  </w:style>
  <w:style w:type="paragraph" w:customStyle="1" w:styleId="Numeracin1">
    <w:name w:val="Numeración 1"/>
    <w:basedOn w:val="Normal"/>
    <w:rsid w:val="00E064FD"/>
    <w:pPr>
      <w:widowControl/>
      <w:numPr>
        <w:numId w:val="21"/>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2"/>
      </w:numPr>
      <w:autoSpaceDE/>
      <w:autoSpaceDN/>
      <w:adjustRightInd/>
      <w:spacing w:before="480" w:line="276" w:lineRule="auto"/>
      <w:jc w:val="both"/>
      <w:textAlignment w:val="auto"/>
    </w:pPr>
    <w:rPr>
      <w:rFonts w:ascii="Cambria" w:hAnsi="Cambria" w:cs="Times New Roman"/>
      <w:color w:val="365F91"/>
      <w:sz w:val="28"/>
      <w:szCs w:val="28"/>
      <w:u w:val="none"/>
      <w:lang w:val="x-none" w:eastAsia="en-US"/>
    </w:rPr>
  </w:style>
  <w:style w:type="character" w:customStyle="1" w:styleId="MMTopic1Car">
    <w:name w:val="MM Topic 1 Car"/>
    <w:link w:val="MMTopic1"/>
    <w:rsid w:val="00E064FD"/>
    <w:rPr>
      <w:rFonts w:ascii="Cambria" w:hAnsi="Cambria"/>
      <w:b/>
      <w:bCs/>
      <w:color w:val="365F91"/>
      <w:sz w:val="28"/>
      <w:szCs w:val="28"/>
      <w:lang w:val="x-none" w:eastAsia="en-US"/>
    </w:rPr>
  </w:style>
  <w:style w:type="paragraph" w:customStyle="1" w:styleId="MMTopic2">
    <w:name w:val="MM Topic 2"/>
    <w:basedOn w:val="Ttulo2"/>
    <w:link w:val="MMTopic2Car"/>
    <w:rsid w:val="00E064FD"/>
    <w:pPr>
      <w:keepLines/>
      <w:widowControl/>
      <w:numPr>
        <w:ilvl w:val="1"/>
        <w:numId w:val="22"/>
      </w:numPr>
      <w:autoSpaceDE/>
      <w:autoSpaceDN/>
      <w:adjustRightInd/>
      <w:spacing w:before="200" w:line="276" w:lineRule="auto"/>
      <w:jc w:val="both"/>
      <w:textAlignment w:val="auto"/>
    </w:pPr>
    <w:rPr>
      <w:rFonts w:ascii="Cambria" w:hAnsi="Cambria" w:cs="Times New Roman"/>
      <w:color w:val="4F81BD"/>
      <w:sz w:val="26"/>
      <w:szCs w:val="26"/>
      <w:lang w:val="x-none" w:eastAsia="en-US"/>
    </w:rPr>
  </w:style>
  <w:style w:type="character" w:customStyle="1" w:styleId="MMTopic2Car">
    <w:name w:val="MM Topic 2 Car"/>
    <w:link w:val="MMTopic2"/>
    <w:rsid w:val="00E064FD"/>
    <w:rPr>
      <w:rFonts w:ascii="Cambria" w:hAnsi="Cambria"/>
      <w:b/>
      <w:bCs/>
      <w:color w:val="4F81BD"/>
      <w:sz w:val="26"/>
      <w:szCs w:val="26"/>
      <w:lang w:val="x-none" w:eastAsia="en-US"/>
    </w:rPr>
  </w:style>
  <w:style w:type="paragraph" w:customStyle="1" w:styleId="MMTopic3">
    <w:name w:val="MM Topic 3"/>
    <w:basedOn w:val="Ttulo3"/>
    <w:rsid w:val="00E064FD"/>
    <w:pPr>
      <w:keepLines/>
      <w:widowControl/>
      <w:numPr>
        <w:ilvl w:val="2"/>
        <w:numId w:val="22"/>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x-none"/>
    </w:rPr>
  </w:style>
  <w:style w:type="paragraph" w:customStyle="1" w:styleId="Logro">
    <w:name w:val="Logro"/>
    <w:basedOn w:val="Textoindependiente"/>
    <w:rsid w:val="00E064FD"/>
    <w:pPr>
      <w:widowControl/>
      <w:numPr>
        <w:numId w:val="23"/>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4"/>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lang w:val="x-none" w:eastAsia="x-none"/>
    </w:rPr>
  </w:style>
  <w:style w:type="paragraph" w:customStyle="1" w:styleId="Vieta1">
    <w:name w:val="Viñeta 1"/>
    <w:basedOn w:val="Normal"/>
    <w:link w:val="Vieta1CarCar"/>
    <w:autoRedefine/>
    <w:qFormat/>
    <w:rsid w:val="00E064FD"/>
    <w:pPr>
      <w:widowControl/>
      <w:numPr>
        <w:numId w:val="25"/>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5"/>
      </w:numPr>
      <w:tabs>
        <w:tab w:val="left" w:pos="720"/>
      </w:tabs>
      <w:adjustRightInd/>
      <w:textAlignment w:val="auto"/>
    </w:pPr>
    <w:rPr>
      <w:rFonts w:cs="Times New Roman"/>
      <w:szCs w:val="20"/>
      <w:lang w:val="x-none" w:eastAsia="x-none"/>
    </w:rPr>
  </w:style>
  <w:style w:type="paragraph" w:customStyle="1" w:styleId="Vieta3">
    <w:name w:val="Viñeta 3"/>
    <w:basedOn w:val="Normal"/>
    <w:autoRedefine/>
    <w:qFormat/>
    <w:rsid w:val="00E064FD"/>
    <w:pPr>
      <w:widowControl/>
      <w:numPr>
        <w:ilvl w:val="2"/>
        <w:numId w:val="25"/>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6"/>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7"/>
      </w:numPr>
      <w:adjustRightInd/>
      <w:textAlignment w:val="auto"/>
    </w:pPr>
    <w:rPr>
      <w:rFonts w:cs="Times New Roman"/>
      <w:szCs w:val="20"/>
      <w:lang w:val="x-none" w:eastAsia="x-none"/>
    </w:rPr>
  </w:style>
  <w:style w:type="character" w:customStyle="1" w:styleId="VietaCar">
    <w:name w:val="Viñeta Car"/>
    <w:link w:val="Vieta"/>
    <w:rsid w:val="00E064FD"/>
    <w:rPr>
      <w:rFonts w:ascii="Arial" w:hAnsi="Arial"/>
      <w:lang w:val="x-none" w:eastAsia="x-none"/>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8"/>
      </w:numPr>
      <w:autoSpaceDE/>
      <w:autoSpaceDN/>
      <w:adjustRightInd/>
      <w:spacing w:before="240" w:after="240"/>
      <w:jc w:val="both"/>
      <w:textAlignment w:val="auto"/>
    </w:pPr>
    <w:rPr>
      <w:rFonts w:cs="Arial Narrow"/>
      <w:bCs w:val="0"/>
      <w:iCs/>
      <w:caps/>
      <w:color w:val="auto"/>
      <w:kern w:val="28"/>
      <w:sz w:val="28"/>
      <w:szCs w:val="22"/>
      <w:u w:val="none"/>
      <w:lang w:val="es-ES" w:eastAsia="x-none"/>
    </w:rPr>
  </w:style>
  <w:style w:type="paragraph" w:customStyle="1" w:styleId="TITULO2EMA">
    <w:name w:val="TITULO 2 EMA"/>
    <w:basedOn w:val="Ttulo2"/>
    <w:next w:val="Normal"/>
    <w:qFormat/>
    <w:rsid w:val="00E064FD"/>
    <w:pPr>
      <w:widowControl/>
      <w:numPr>
        <w:ilvl w:val="1"/>
        <w:numId w:val="38"/>
      </w:numPr>
      <w:autoSpaceDE/>
      <w:autoSpaceDN/>
      <w:adjustRightInd/>
      <w:spacing w:before="120" w:after="120"/>
      <w:jc w:val="both"/>
      <w:textAlignment w:val="auto"/>
    </w:pPr>
    <w:rPr>
      <w:rFonts w:cs="Times New Roman"/>
      <w:color w:val="auto"/>
      <w:kern w:val="20"/>
      <w:sz w:val="24"/>
      <w:szCs w:val="24"/>
      <w:lang w:val="es-ES" w:eastAsia="x-none"/>
    </w:rPr>
  </w:style>
  <w:style w:type="paragraph" w:customStyle="1" w:styleId="TITULO3EMA">
    <w:name w:val="TITULO 3 EMA"/>
    <w:basedOn w:val="Ttulo3"/>
    <w:next w:val="Normal"/>
    <w:qFormat/>
    <w:rsid w:val="00E064FD"/>
    <w:pPr>
      <w:widowControl/>
      <w:numPr>
        <w:ilvl w:val="2"/>
        <w:numId w:val="38"/>
      </w:numPr>
      <w:adjustRightInd/>
      <w:spacing w:before="120" w:after="120"/>
      <w:jc w:val="both"/>
      <w:textAlignment w:val="auto"/>
    </w:pPr>
    <w:rPr>
      <w:rFonts w:cs="Times New Roman"/>
      <w:sz w:val="22"/>
      <w:szCs w:val="24"/>
      <w:lang w:val="es-ES" w:eastAsia="x-none"/>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val="x-none" w:eastAsia="x-none"/>
    </w:rPr>
  </w:style>
  <w:style w:type="paragraph" w:customStyle="1" w:styleId="Vieta4">
    <w:name w:val="Viñeta 4"/>
    <w:basedOn w:val="Normal"/>
    <w:rsid w:val="00E064FD"/>
    <w:pPr>
      <w:widowControl/>
      <w:numPr>
        <w:numId w:val="28"/>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9"/>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2"/>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4"/>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EB2DE-80D2-4942-8987-DC516F6896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65</TotalTime>
  <Pages>11</Pages>
  <Words>1752</Words>
  <Characters>9638</Characters>
  <Application>Microsoft Office Word</Application>
  <DocSecurity>0</DocSecurity>
  <Lines>80</Lines>
  <Paragraphs>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11368</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jizquiel</dc:creator>
  <cp:lastModifiedBy>Cecilia Loaiza Cisneros</cp:lastModifiedBy>
  <cp:revision>6</cp:revision>
  <cp:lastPrinted>2013-12-18T15:47:00Z</cp:lastPrinted>
  <dcterms:created xsi:type="dcterms:W3CDTF">2014-02-26T23:34:00Z</dcterms:created>
  <dcterms:modified xsi:type="dcterms:W3CDTF">2014-02-28T23:32:00Z</dcterms:modified>
</cp:coreProperties>
</file>